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E5D" w:rsidRPr="00377A06" w:rsidRDefault="002E6E5D" w:rsidP="008955AC">
      <w:pPr>
        <w:pStyle w:val="KWBodytext"/>
        <w:spacing w:beforeLines="50" w:afterLines="50" w:line="360" w:lineRule="auto"/>
        <w:rPr>
          <w:rFonts w:ascii="仿宋_GB2312" w:eastAsia="仿宋_GB2312" w:hAnsi="Times New Roman"/>
          <w:b/>
          <w:sz w:val="24"/>
          <w:szCs w:val="24"/>
          <w:lang w:eastAsia="zh-CN"/>
        </w:rPr>
      </w:pPr>
      <w:r w:rsidRPr="00377A06">
        <w:rPr>
          <w:rFonts w:ascii="仿宋_GB2312" w:eastAsia="仿宋_GB2312" w:hAnsi="Times New Roman" w:hint="eastAsia"/>
          <w:b/>
          <w:sz w:val="24"/>
          <w:szCs w:val="24"/>
          <w:lang w:eastAsia="zh-CN"/>
        </w:rPr>
        <w:t>股票简称：西王食品</w:t>
      </w:r>
      <w:r w:rsidR="00377A06">
        <w:rPr>
          <w:rFonts w:ascii="仿宋_GB2312" w:eastAsia="仿宋_GB2312" w:hAnsi="Times New Roman" w:hint="eastAsia"/>
          <w:b/>
          <w:sz w:val="24"/>
          <w:szCs w:val="24"/>
          <w:lang w:eastAsia="zh-CN"/>
        </w:rPr>
        <w:t xml:space="preserve">           </w:t>
      </w:r>
      <w:r w:rsidR="00377A06" w:rsidRPr="00377A06">
        <w:rPr>
          <w:rFonts w:ascii="仿宋_GB2312" w:eastAsia="仿宋_GB2312" w:hAnsi="Times New Roman" w:hint="eastAsia"/>
          <w:b/>
          <w:sz w:val="24"/>
          <w:szCs w:val="24"/>
          <w:lang w:eastAsia="zh-CN"/>
        </w:rPr>
        <w:t xml:space="preserve"> </w:t>
      </w:r>
      <w:r w:rsidRPr="00377A06">
        <w:rPr>
          <w:rFonts w:ascii="仿宋_GB2312" w:eastAsia="仿宋_GB2312" w:hAnsi="Times New Roman" w:hint="eastAsia"/>
          <w:b/>
          <w:sz w:val="24"/>
          <w:szCs w:val="24"/>
          <w:lang w:eastAsia="zh-CN"/>
        </w:rPr>
        <w:t>股票代码：</w:t>
      </w:r>
      <w:r w:rsidR="00377A06" w:rsidRPr="00377A06">
        <w:rPr>
          <w:rFonts w:ascii="仿宋_GB2312" w:eastAsia="仿宋_GB2312" w:hAnsi="Times New Roman" w:hint="eastAsia"/>
          <w:b/>
          <w:sz w:val="24"/>
          <w:szCs w:val="24"/>
          <w:lang w:eastAsia="zh-CN"/>
        </w:rPr>
        <w:t xml:space="preserve">000639              </w:t>
      </w:r>
      <w:r w:rsidRPr="00377A06">
        <w:rPr>
          <w:rFonts w:ascii="仿宋_GB2312" w:eastAsia="仿宋_GB2312" w:hAnsi="Times New Roman" w:hint="eastAsia"/>
          <w:b/>
          <w:sz w:val="24"/>
          <w:szCs w:val="24"/>
          <w:lang w:eastAsia="zh-CN"/>
        </w:rPr>
        <w:t xml:space="preserve"> 编号：</w:t>
      </w:r>
      <w:r w:rsidR="00377A06" w:rsidRPr="00377A06">
        <w:rPr>
          <w:rFonts w:ascii="仿宋_GB2312" w:eastAsia="仿宋_GB2312" w:hAnsi="Times New Roman" w:hint="eastAsia"/>
          <w:b/>
          <w:sz w:val="24"/>
          <w:szCs w:val="24"/>
          <w:lang w:eastAsia="zh-CN"/>
        </w:rPr>
        <w:t>2016-05</w:t>
      </w:r>
      <w:r w:rsidR="0008733B">
        <w:rPr>
          <w:rFonts w:ascii="仿宋_GB2312" w:eastAsia="仿宋_GB2312" w:hAnsi="Times New Roman"/>
          <w:b/>
          <w:sz w:val="24"/>
          <w:szCs w:val="24"/>
          <w:lang w:eastAsia="zh-CN"/>
        </w:rPr>
        <w:t>3</w:t>
      </w:r>
    </w:p>
    <w:p w:rsidR="00087B41" w:rsidRDefault="002E6E5D" w:rsidP="008955AC">
      <w:pPr>
        <w:pStyle w:val="KWBodytext"/>
        <w:spacing w:beforeLines="50" w:afterLines="50" w:line="360" w:lineRule="auto"/>
        <w:jc w:val="center"/>
        <w:rPr>
          <w:rFonts w:asciiTheme="minorHAnsi" w:eastAsia="仿宋_GB2312" w:hAnsiTheme="minorHAnsi"/>
          <w:b/>
          <w:sz w:val="30"/>
          <w:szCs w:val="30"/>
          <w:lang w:eastAsia="zh-CN"/>
        </w:rPr>
      </w:pPr>
      <w:bookmarkStart w:id="0" w:name="_GoBack"/>
      <w:bookmarkEnd w:id="0"/>
      <w:r w:rsidRPr="00377A06">
        <w:rPr>
          <w:rFonts w:ascii="仿宋_GB2312" w:eastAsia="仿宋_GB2312" w:hAnsi="Times New Roman" w:hint="eastAsia"/>
          <w:b/>
          <w:sz w:val="30"/>
          <w:szCs w:val="30"/>
          <w:lang w:eastAsia="zh-CN"/>
        </w:rPr>
        <w:t>西王食品股份有限公司</w:t>
      </w:r>
    </w:p>
    <w:p w:rsidR="002E6E5D" w:rsidRPr="00377A06" w:rsidRDefault="00B806CC" w:rsidP="008955AC">
      <w:pPr>
        <w:pStyle w:val="KWBodytext"/>
        <w:spacing w:beforeLines="50" w:afterLines="50" w:line="360" w:lineRule="auto"/>
        <w:jc w:val="center"/>
        <w:rPr>
          <w:rFonts w:ascii="仿宋_GB2312" w:eastAsia="仿宋_GB2312" w:hAnsi="Times New Roman"/>
          <w:b/>
          <w:sz w:val="30"/>
          <w:szCs w:val="30"/>
          <w:lang w:eastAsia="zh-CN"/>
        </w:rPr>
      </w:pPr>
      <w:r w:rsidRPr="00377A06">
        <w:rPr>
          <w:rFonts w:ascii="仿宋_GB2312" w:eastAsia="仿宋_GB2312" w:hAnsi="Times New Roman" w:hint="eastAsia"/>
          <w:b/>
          <w:sz w:val="30"/>
          <w:szCs w:val="30"/>
          <w:lang w:eastAsia="zh-CN"/>
        </w:rPr>
        <w:t>对外投资公告</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0"/>
      </w:tblGrid>
      <w:tr w:rsidR="002E6E5D" w:rsidRPr="00377A06" w:rsidTr="00A8511F">
        <w:trPr>
          <w:trHeight w:val="694"/>
        </w:trPr>
        <w:tc>
          <w:tcPr>
            <w:tcW w:w="8280" w:type="dxa"/>
          </w:tcPr>
          <w:p w:rsidR="002E6E5D" w:rsidRPr="00377A06" w:rsidRDefault="002E6E5D" w:rsidP="008955AC">
            <w:pPr>
              <w:autoSpaceDE w:val="0"/>
              <w:autoSpaceDN w:val="0"/>
              <w:adjustRightInd w:val="0"/>
              <w:spacing w:beforeLines="50" w:afterLines="50" w:line="360" w:lineRule="auto"/>
              <w:ind w:rightChars="-50" w:right="-120" w:firstLineChars="200" w:firstLine="480"/>
              <w:rPr>
                <w:rFonts w:ascii="仿宋_GB2312" w:eastAsia="仿宋_GB2312"/>
                <w:kern w:val="0"/>
              </w:rPr>
            </w:pPr>
            <w:r w:rsidRPr="00377A06">
              <w:rPr>
                <w:rFonts w:ascii="仿宋_GB2312" w:eastAsia="仿宋_GB2312" w:hint="eastAsia"/>
                <w:kern w:val="0"/>
              </w:rPr>
              <w:t>本公司及其董事会全体成员保证公告内容真实、准确和完整，没有虚假记载、误导性陈述或重大遗漏。</w:t>
            </w:r>
          </w:p>
        </w:tc>
      </w:tr>
    </w:tbl>
    <w:p w:rsidR="00DE2A0C" w:rsidRPr="00377A06" w:rsidRDefault="00DE2A0C" w:rsidP="003B1248">
      <w:pPr>
        <w:pStyle w:val="Default"/>
        <w:spacing w:before="50" w:after="50" w:line="360" w:lineRule="auto"/>
        <w:rPr>
          <w:rFonts w:cs="Times New Roman"/>
        </w:rPr>
      </w:pPr>
    </w:p>
    <w:p w:rsidR="006D3A0D" w:rsidRPr="00377A06" w:rsidRDefault="00B806CC" w:rsidP="008955AC">
      <w:pPr>
        <w:pStyle w:val="afff6"/>
        <w:numPr>
          <w:ilvl w:val="0"/>
          <w:numId w:val="17"/>
        </w:numPr>
        <w:autoSpaceDE w:val="0"/>
        <w:autoSpaceDN w:val="0"/>
        <w:adjustRightInd w:val="0"/>
        <w:spacing w:beforeLines="50" w:afterLines="50" w:line="360" w:lineRule="exact"/>
        <w:ind w:rightChars="-50" w:right="-120" w:firstLineChars="0"/>
        <w:outlineLvl w:val="0"/>
        <w:rPr>
          <w:rFonts w:ascii="仿宋_GB2312" w:eastAsia="仿宋_GB2312" w:hAnsi="Times New Roman"/>
          <w:b/>
          <w:sz w:val="24"/>
          <w:szCs w:val="24"/>
        </w:rPr>
      </w:pPr>
      <w:r w:rsidRPr="00377A06">
        <w:rPr>
          <w:rFonts w:ascii="仿宋_GB2312" w:eastAsia="仿宋_GB2312" w:hAnsi="Times New Roman" w:hint="eastAsia"/>
          <w:b/>
          <w:sz w:val="24"/>
          <w:szCs w:val="24"/>
          <w:lang w:eastAsia="zh-CN"/>
        </w:rPr>
        <w:t>对外投资概述</w:t>
      </w:r>
    </w:p>
    <w:p w:rsidR="00B806CC" w:rsidRPr="00377A06" w:rsidRDefault="003118CA" w:rsidP="008955AC">
      <w:pPr>
        <w:pStyle w:val="afff6"/>
        <w:numPr>
          <w:ilvl w:val="0"/>
          <w:numId w:val="18"/>
        </w:numPr>
        <w:autoSpaceDE w:val="0"/>
        <w:autoSpaceDN w:val="0"/>
        <w:adjustRightInd w:val="0"/>
        <w:spacing w:beforeLines="50" w:afterLines="50" w:line="360" w:lineRule="exact"/>
        <w:ind w:rightChars="-50" w:right="-120" w:firstLineChars="0"/>
        <w:outlineLvl w:val="1"/>
        <w:rPr>
          <w:rFonts w:ascii="仿宋_GB2312" w:eastAsia="仿宋_GB2312" w:hAnsi="Times New Roman"/>
          <w:sz w:val="24"/>
          <w:szCs w:val="24"/>
        </w:rPr>
      </w:pPr>
      <w:r w:rsidRPr="00377A06">
        <w:rPr>
          <w:rFonts w:ascii="仿宋_GB2312" w:eastAsia="仿宋_GB2312" w:hAnsi="Times New Roman" w:hint="eastAsia"/>
          <w:sz w:val="24"/>
          <w:szCs w:val="24"/>
          <w:lang w:eastAsia="zh-CN"/>
        </w:rPr>
        <w:t>对外投资的基本情况</w:t>
      </w:r>
    </w:p>
    <w:p w:rsidR="000A3730" w:rsidRPr="00377A06" w:rsidRDefault="00E8728F" w:rsidP="008955AC">
      <w:pPr>
        <w:autoSpaceDE w:val="0"/>
        <w:autoSpaceDN w:val="0"/>
        <w:adjustRightInd w:val="0"/>
        <w:spacing w:beforeLines="50" w:afterLines="50" w:line="360" w:lineRule="exact"/>
        <w:ind w:rightChars="-50" w:right="-120" w:firstLineChars="236" w:firstLine="566"/>
        <w:rPr>
          <w:rFonts w:ascii="仿宋_GB2312" w:eastAsia="仿宋_GB2312"/>
        </w:rPr>
      </w:pPr>
      <w:r w:rsidRPr="00377A06">
        <w:rPr>
          <w:rFonts w:ascii="仿宋_GB2312" w:eastAsia="仿宋_GB2312" w:hint="eastAsia"/>
        </w:rPr>
        <w:t>2016年7月</w:t>
      </w:r>
      <w:r w:rsidR="00FE6410">
        <w:rPr>
          <w:rFonts w:ascii="仿宋_GB2312" w:eastAsia="仿宋_GB2312"/>
        </w:rPr>
        <w:t>22</w:t>
      </w:r>
      <w:r w:rsidRPr="00377A06">
        <w:rPr>
          <w:rFonts w:ascii="仿宋_GB2312" w:eastAsia="仿宋_GB2312" w:hint="eastAsia"/>
        </w:rPr>
        <w:t>日，西王食品股份有限公司</w:t>
      </w:r>
      <w:r w:rsidR="00911076" w:rsidRPr="00377A06">
        <w:rPr>
          <w:rFonts w:ascii="仿宋_GB2312" w:eastAsia="仿宋_GB2312" w:hint="eastAsia"/>
        </w:rPr>
        <w:t>（</w:t>
      </w:r>
      <w:r w:rsidR="00E66EA5" w:rsidRPr="00377A06">
        <w:rPr>
          <w:rFonts w:ascii="仿宋_GB2312" w:eastAsia="仿宋_GB2312" w:hint="eastAsia"/>
        </w:rPr>
        <w:t>以下简称</w:t>
      </w:r>
      <w:r w:rsidR="00C04B36" w:rsidRPr="00377A06">
        <w:rPr>
          <w:rFonts w:ascii="仿宋_GB2312" w:eastAsia="仿宋_GB2312" w:hint="eastAsia"/>
        </w:rPr>
        <w:t>“西王食品”或</w:t>
      </w:r>
      <w:r w:rsidR="00911076" w:rsidRPr="00377A06">
        <w:rPr>
          <w:rFonts w:ascii="仿宋_GB2312" w:eastAsia="仿宋_GB2312" w:hint="eastAsia"/>
        </w:rPr>
        <w:t>“公司”）</w:t>
      </w:r>
      <w:r w:rsidRPr="00377A06">
        <w:rPr>
          <w:rFonts w:ascii="仿宋_GB2312" w:eastAsia="仿宋_GB2312" w:hint="eastAsia"/>
        </w:rPr>
        <w:t>与</w:t>
      </w:r>
      <w:r w:rsidR="00C94710">
        <w:rPr>
          <w:rFonts w:ascii="仿宋_GB2312" w:eastAsia="仿宋_GB2312" w:hint="eastAsia"/>
        </w:rPr>
        <w:t>春华资本集团下</w:t>
      </w:r>
      <w:r w:rsidRPr="00377A06">
        <w:rPr>
          <w:rFonts w:ascii="仿宋_GB2312" w:eastAsia="仿宋_GB2312" w:hint="eastAsia"/>
        </w:rPr>
        <w:t>春华景禧（天津）投资中心（有限合伙）</w:t>
      </w:r>
      <w:r w:rsidR="00911076" w:rsidRPr="00377A06">
        <w:rPr>
          <w:rFonts w:ascii="仿宋_GB2312" w:eastAsia="仿宋_GB2312" w:hint="eastAsia"/>
        </w:rPr>
        <w:t>（</w:t>
      </w:r>
      <w:r w:rsidR="00E66EA5" w:rsidRPr="00377A06">
        <w:rPr>
          <w:rFonts w:ascii="仿宋_GB2312" w:eastAsia="仿宋_GB2312" w:hint="eastAsia"/>
        </w:rPr>
        <w:t>以下简称</w:t>
      </w:r>
      <w:r w:rsidR="00911076" w:rsidRPr="00377A06">
        <w:rPr>
          <w:rFonts w:ascii="仿宋_GB2312" w:eastAsia="仿宋_GB2312" w:hint="eastAsia"/>
        </w:rPr>
        <w:t>“</w:t>
      </w:r>
      <w:r w:rsidR="00171577" w:rsidRPr="00377A06">
        <w:rPr>
          <w:rFonts w:ascii="仿宋_GB2312" w:eastAsia="仿宋_GB2312" w:hint="eastAsia"/>
        </w:rPr>
        <w:t>春华</w:t>
      </w:r>
      <w:r w:rsidR="00911076" w:rsidRPr="00377A06">
        <w:rPr>
          <w:rFonts w:ascii="仿宋_GB2312" w:eastAsia="仿宋_GB2312" w:hint="eastAsia"/>
        </w:rPr>
        <w:t>”）</w:t>
      </w:r>
      <w:r w:rsidR="00267447" w:rsidRPr="00377A06">
        <w:rPr>
          <w:rFonts w:ascii="仿宋_GB2312" w:eastAsia="仿宋_GB2312" w:hint="eastAsia"/>
        </w:rPr>
        <w:t>签署</w:t>
      </w:r>
      <w:r w:rsidR="00911076" w:rsidRPr="00377A06">
        <w:rPr>
          <w:rFonts w:ascii="仿宋_GB2312" w:eastAsia="仿宋_GB2312" w:hint="eastAsia"/>
        </w:rPr>
        <w:t>《投资协议》（以下简称“</w:t>
      </w:r>
      <w:r w:rsidR="00E36DAA" w:rsidRPr="00377A06">
        <w:rPr>
          <w:rFonts w:ascii="仿宋_GB2312" w:eastAsia="仿宋_GB2312" w:hint="eastAsia"/>
        </w:rPr>
        <w:t>《</w:t>
      </w:r>
      <w:r w:rsidR="00911076" w:rsidRPr="00377A06">
        <w:rPr>
          <w:rFonts w:ascii="仿宋_GB2312" w:eastAsia="仿宋_GB2312" w:hint="eastAsia"/>
        </w:rPr>
        <w:t>投资协议</w:t>
      </w:r>
      <w:r w:rsidR="00E36DAA" w:rsidRPr="00377A06">
        <w:rPr>
          <w:rFonts w:ascii="仿宋_GB2312" w:eastAsia="仿宋_GB2312" w:hint="eastAsia"/>
        </w:rPr>
        <w:t>》</w:t>
      </w:r>
      <w:r w:rsidR="00911076" w:rsidRPr="00377A06">
        <w:rPr>
          <w:rFonts w:ascii="仿宋_GB2312" w:eastAsia="仿宋_GB2312" w:hint="eastAsia"/>
        </w:rPr>
        <w:t>”</w:t>
      </w:r>
      <w:r w:rsidR="00267447" w:rsidRPr="00377A06">
        <w:rPr>
          <w:rFonts w:ascii="仿宋_GB2312" w:eastAsia="仿宋_GB2312" w:hint="eastAsia"/>
        </w:rPr>
        <w:t>），根据该协议约定，双方</w:t>
      </w:r>
      <w:r w:rsidR="00266734" w:rsidRPr="00377A06">
        <w:rPr>
          <w:rFonts w:ascii="仿宋_GB2312" w:eastAsia="仿宋_GB2312" w:hint="eastAsia"/>
        </w:rPr>
        <w:t>拟于中国共同新设一家有限责任公司（</w:t>
      </w:r>
      <w:r w:rsidR="00E66EA5" w:rsidRPr="00377A06">
        <w:rPr>
          <w:rFonts w:ascii="仿宋_GB2312" w:eastAsia="仿宋_GB2312" w:hint="eastAsia"/>
        </w:rPr>
        <w:t>以下简称</w:t>
      </w:r>
      <w:r w:rsidR="00266734" w:rsidRPr="00377A06">
        <w:rPr>
          <w:rFonts w:ascii="仿宋_GB2312" w:eastAsia="仿宋_GB2312" w:hint="eastAsia"/>
        </w:rPr>
        <w:t>“境内合资公司”），并通过境内合资公司进行境外投资（</w:t>
      </w:r>
      <w:r w:rsidR="00E66EA5" w:rsidRPr="00377A06">
        <w:rPr>
          <w:rFonts w:ascii="仿宋_GB2312" w:eastAsia="仿宋_GB2312" w:hint="eastAsia"/>
        </w:rPr>
        <w:t>以下简称</w:t>
      </w:r>
      <w:r w:rsidR="00266734" w:rsidRPr="00377A06">
        <w:rPr>
          <w:rFonts w:ascii="仿宋_GB2312" w:eastAsia="仿宋_GB2312" w:hint="eastAsia"/>
        </w:rPr>
        <w:t>“境外投资”），并成为一家位于加拿大的公司（</w:t>
      </w:r>
      <w:r w:rsidR="00E66EA5" w:rsidRPr="00377A06">
        <w:rPr>
          <w:rFonts w:ascii="仿宋_GB2312" w:eastAsia="仿宋_GB2312" w:hint="eastAsia"/>
        </w:rPr>
        <w:t>以下简称</w:t>
      </w:r>
      <w:r w:rsidR="00266734" w:rsidRPr="00377A06">
        <w:rPr>
          <w:rFonts w:ascii="仿宋_GB2312" w:eastAsia="仿宋_GB2312" w:hint="eastAsia"/>
        </w:rPr>
        <w:t>“加拿大SPV1”）的直接唯一股东以及通过加拿大SPV1间接成为另一家位于加拿大的公司（</w:t>
      </w:r>
      <w:r w:rsidR="00E66EA5" w:rsidRPr="00377A06">
        <w:rPr>
          <w:rFonts w:ascii="仿宋_GB2312" w:eastAsia="仿宋_GB2312" w:hint="eastAsia"/>
        </w:rPr>
        <w:t>以下简称</w:t>
      </w:r>
      <w:r w:rsidR="00266734" w:rsidRPr="00377A06">
        <w:rPr>
          <w:rFonts w:ascii="仿宋_GB2312" w:eastAsia="仿宋_GB2312" w:hint="eastAsia"/>
        </w:rPr>
        <w:t>“加拿大SPV2”，与加拿大SPV1，合称或单独称为“加拿大SPV”）的唯一股东</w:t>
      </w:r>
      <w:r w:rsidR="007B22EC" w:rsidRPr="00377A06">
        <w:rPr>
          <w:rFonts w:ascii="仿宋_GB2312" w:eastAsia="仿宋_GB2312" w:hint="eastAsia"/>
        </w:rPr>
        <w:t>。</w:t>
      </w:r>
      <w:r w:rsidR="00C04B36" w:rsidRPr="00377A06">
        <w:rPr>
          <w:rFonts w:ascii="仿宋_GB2312" w:eastAsia="仿宋_GB2312" w:hint="eastAsia"/>
        </w:rPr>
        <w:t>境内合资公司的注册资本为人民币3.2</w:t>
      </w:r>
      <w:r w:rsidR="00485C93" w:rsidRPr="00377A06">
        <w:rPr>
          <w:rFonts w:ascii="仿宋_GB2312" w:eastAsia="仿宋_GB2312" w:hint="eastAsia"/>
        </w:rPr>
        <w:t>亿元，</w:t>
      </w:r>
      <w:r w:rsidR="00C04B36" w:rsidRPr="00377A06">
        <w:rPr>
          <w:rFonts w:ascii="仿宋_GB2312" w:eastAsia="仿宋_GB2312" w:hint="eastAsia"/>
        </w:rPr>
        <w:t>西</w:t>
      </w:r>
      <w:r w:rsidR="00485C93" w:rsidRPr="00377A06">
        <w:rPr>
          <w:rFonts w:ascii="仿宋_GB2312" w:eastAsia="仿宋_GB2312" w:hint="eastAsia"/>
        </w:rPr>
        <w:t>王食品</w:t>
      </w:r>
      <w:r w:rsidR="00C04B36" w:rsidRPr="00377A06">
        <w:rPr>
          <w:rFonts w:ascii="仿宋_GB2312" w:eastAsia="仿宋_GB2312" w:hint="eastAsia"/>
        </w:rPr>
        <w:t>认缴75%（即人民币2.4亿元），春华认缴25%（即人民币0.8亿元）。</w:t>
      </w:r>
    </w:p>
    <w:p w:rsidR="00D93408" w:rsidRPr="00377A06" w:rsidRDefault="007B22EC" w:rsidP="008955AC">
      <w:pPr>
        <w:autoSpaceDE w:val="0"/>
        <w:autoSpaceDN w:val="0"/>
        <w:adjustRightInd w:val="0"/>
        <w:spacing w:beforeLines="50" w:afterLines="50" w:line="360" w:lineRule="exact"/>
        <w:ind w:rightChars="-50" w:right="-120" w:firstLineChars="236" w:firstLine="566"/>
        <w:rPr>
          <w:rFonts w:ascii="仿宋_GB2312" w:eastAsia="仿宋_GB2312"/>
        </w:rPr>
      </w:pPr>
      <w:r w:rsidRPr="00377A06">
        <w:rPr>
          <w:rFonts w:ascii="仿宋_GB2312" w:eastAsia="仿宋_GB2312" w:hint="eastAsia"/>
        </w:rPr>
        <w:t>境内合资公司设立完成同时或之后，</w:t>
      </w:r>
      <w:r w:rsidR="00485C93" w:rsidRPr="00377A06">
        <w:rPr>
          <w:rFonts w:ascii="仿宋_GB2312" w:eastAsia="仿宋_GB2312" w:hint="eastAsia"/>
        </w:rPr>
        <w:t>双方</w:t>
      </w:r>
      <w:r w:rsidR="00145DA9" w:rsidRPr="00377A06">
        <w:rPr>
          <w:rFonts w:ascii="仿宋_GB2312" w:eastAsia="仿宋_GB2312" w:hint="eastAsia"/>
        </w:rPr>
        <w:t>拟于中国共同另行新设一家有限责任公司（</w:t>
      </w:r>
      <w:r w:rsidR="009C5260" w:rsidRPr="00377A06">
        <w:rPr>
          <w:rFonts w:ascii="仿宋_GB2312" w:eastAsia="仿宋_GB2312" w:hint="eastAsia"/>
        </w:rPr>
        <w:t>以下简称</w:t>
      </w:r>
      <w:r w:rsidR="00145DA9" w:rsidRPr="00377A06">
        <w:rPr>
          <w:rFonts w:ascii="仿宋_GB2312" w:eastAsia="仿宋_GB2312" w:hint="eastAsia"/>
        </w:rPr>
        <w:t>“境内销售公司”）</w:t>
      </w:r>
      <w:r w:rsidRPr="00377A06">
        <w:rPr>
          <w:rFonts w:ascii="仿宋_GB2312" w:eastAsia="仿宋_GB2312" w:hint="eastAsia"/>
        </w:rPr>
        <w:t>。</w:t>
      </w:r>
      <w:r w:rsidR="00D418ED" w:rsidRPr="00377A06">
        <w:rPr>
          <w:rFonts w:ascii="仿宋_GB2312" w:eastAsia="仿宋_GB2312" w:hint="eastAsia"/>
        </w:rPr>
        <w:t>境内销售公司的注册资本为人民币2亿元，西王食品</w:t>
      </w:r>
      <w:r w:rsidR="002262DA" w:rsidRPr="00377A06">
        <w:rPr>
          <w:rFonts w:ascii="仿宋_GB2312" w:eastAsia="仿宋_GB2312" w:hint="eastAsia"/>
        </w:rPr>
        <w:t>拟</w:t>
      </w:r>
      <w:r w:rsidR="00D418ED" w:rsidRPr="00377A06">
        <w:rPr>
          <w:rFonts w:ascii="仿宋_GB2312" w:eastAsia="仿宋_GB2312" w:hint="eastAsia"/>
        </w:rPr>
        <w:t>认缴80%（即人民币1.6亿元），春华</w:t>
      </w:r>
      <w:r w:rsidR="002262DA" w:rsidRPr="00377A06">
        <w:rPr>
          <w:rFonts w:ascii="仿宋_GB2312" w:eastAsia="仿宋_GB2312" w:hint="eastAsia"/>
        </w:rPr>
        <w:t>拟</w:t>
      </w:r>
      <w:r w:rsidR="00D418ED" w:rsidRPr="00377A06">
        <w:rPr>
          <w:rFonts w:ascii="仿宋_GB2312" w:eastAsia="仿宋_GB2312" w:hint="eastAsia"/>
        </w:rPr>
        <w:t>认缴20%（即人民币0.4亿元）。</w:t>
      </w:r>
    </w:p>
    <w:p w:rsidR="000A3730" w:rsidRDefault="000A3730" w:rsidP="008955AC">
      <w:pPr>
        <w:autoSpaceDE w:val="0"/>
        <w:autoSpaceDN w:val="0"/>
        <w:adjustRightInd w:val="0"/>
        <w:spacing w:beforeLines="50" w:afterLines="50" w:line="360" w:lineRule="exact"/>
        <w:ind w:rightChars="-50" w:right="-120" w:firstLineChars="236" w:firstLine="566"/>
        <w:rPr>
          <w:rFonts w:asciiTheme="minorHAnsi" w:eastAsia="仿宋_GB2312" w:hAnsiTheme="minorHAnsi"/>
        </w:rPr>
      </w:pPr>
      <w:r w:rsidRPr="00377A06">
        <w:rPr>
          <w:rFonts w:ascii="仿宋_GB2312" w:eastAsia="仿宋_GB2312" w:hint="eastAsia"/>
        </w:rPr>
        <w:t>境内合资公司设立后，各方应促使境内合资公司尽快在加拿大安大略省或各方商定一致的加拿大省份或城市设立加拿大SPV1，并通过加拿大SPV1在加拿大安大略省或各方商定一致的加拿大省份或城市设立加拿大SPV2</w:t>
      </w:r>
      <w:r w:rsidR="002262DA" w:rsidRPr="00377A06">
        <w:rPr>
          <w:rFonts w:ascii="仿宋_GB2312" w:eastAsia="仿宋_GB2312" w:hint="eastAsia"/>
        </w:rPr>
        <w:t>。境内合资公司将</w:t>
      </w:r>
      <w:r w:rsidRPr="00377A06">
        <w:rPr>
          <w:rFonts w:ascii="仿宋_GB2312" w:eastAsia="仿宋_GB2312" w:hint="eastAsia"/>
        </w:rPr>
        <w:t>成为加拿大SPV</w:t>
      </w:r>
      <w:r w:rsidR="002262DA" w:rsidRPr="00377A06">
        <w:rPr>
          <w:rFonts w:ascii="仿宋_GB2312" w:eastAsia="仿宋_GB2312" w:hint="eastAsia"/>
        </w:rPr>
        <w:t>１的唯一直接股东并</w:t>
      </w:r>
      <w:r w:rsidRPr="00377A06">
        <w:rPr>
          <w:rFonts w:ascii="仿宋_GB2312" w:eastAsia="仿宋_GB2312" w:hint="eastAsia"/>
        </w:rPr>
        <w:t>通过加拿大SPV1成为加拿大SPV2的唯一</w:t>
      </w:r>
      <w:r w:rsidR="002262DA" w:rsidRPr="00377A06">
        <w:rPr>
          <w:rFonts w:ascii="仿宋_GB2312" w:eastAsia="仿宋_GB2312" w:hint="eastAsia"/>
        </w:rPr>
        <w:t>间接</w:t>
      </w:r>
      <w:r w:rsidRPr="00377A06">
        <w:rPr>
          <w:rFonts w:ascii="仿宋_GB2312" w:eastAsia="仿宋_GB2312" w:hint="eastAsia"/>
        </w:rPr>
        <w:t>股东。</w:t>
      </w:r>
    </w:p>
    <w:p w:rsidR="00FE5B1B" w:rsidRPr="00FE5B1B" w:rsidRDefault="00FE5B1B" w:rsidP="008955AC">
      <w:pPr>
        <w:autoSpaceDE w:val="0"/>
        <w:autoSpaceDN w:val="0"/>
        <w:adjustRightInd w:val="0"/>
        <w:spacing w:beforeLines="50" w:afterLines="50" w:line="360" w:lineRule="exact"/>
        <w:ind w:rightChars="-50" w:right="-120" w:firstLineChars="236" w:firstLine="566"/>
        <w:rPr>
          <w:rFonts w:ascii="仿宋_GB2312" w:eastAsia="仿宋_GB2312"/>
        </w:rPr>
      </w:pPr>
      <w:r w:rsidRPr="00FE5B1B">
        <w:rPr>
          <w:rFonts w:ascii="仿宋_GB2312" w:eastAsia="仿宋_GB2312"/>
        </w:rPr>
        <w:t>西王食品与春华拟通过本次对外投资设立境内合资公司及加拿大SPV等实体用于承接</w:t>
      </w:r>
      <w:r w:rsidRPr="00FE5B1B">
        <w:rPr>
          <w:rFonts w:ascii="仿宋_GB2312" w:eastAsia="仿宋_GB2312" w:hint="eastAsia"/>
        </w:rPr>
        <w:t>Kerr Investment Holding Corp.的股份</w:t>
      </w:r>
      <w:r w:rsidRPr="00FE5B1B">
        <w:rPr>
          <w:rFonts w:ascii="仿宋_GB2312" w:eastAsia="仿宋_GB2312"/>
        </w:rPr>
        <w:t>。</w:t>
      </w:r>
    </w:p>
    <w:p w:rsidR="00D93408" w:rsidRPr="00377A06" w:rsidRDefault="00D93408" w:rsidP="008955AC">
      <w:pPr>
        <w:pStyle w:val="afff6"/>
        <w:numPr>
          <w:ilvl w:val="0"/>
          <w:numId w:val="18"/>
        </w:numPr>
        <w:autoSpaceDE w:val="0"/>
        <w:autoSpaceDN w:val="0"/>
        <w:adjustRightInd w:val="0"/>
        <w:spacing w:beforeLines="50" w:afterLines="50" w:line="360" w:lineRule="exact"/>
        <w:ind w:rightChars="-50" w:right="-120" w:firstLineChars="0"/>
        <w:outlineLvl w:val="1"/>
        <w:rPr>
          <w:rFonts w:ascii="仿宋_GB2312" w:eastAsia="仿宋_GB2312" w:hAnsi="Times New Roman"/>
          <w:sz w:val="24"/>
          <w:szCs w:val="24"/>
          <w:lang w:eastAsia="zh-CN"/>
        </w:rPr>
      </w:pPr>
      <w:r w:rsidRPr="00377A06">
        <w:rPr>
          <w:rFonts w:ascii="仿宋_GB2312" w:eastAsia="仿宋_GB2312" w:hAnsi="Times New Roman" w:hint="eastAsia"/>
          <w:sz w:val="24"/>
          <w:szCs w:val="24"/>
          <w:lang w:eastAsia="zh-CN"/>
        </w:rPr>
        <w:t xml:space="preserve">董事会审议议案的表决情况 </w:t>
      </w:r>
    </w:p>
    <w:p w:rsidR="00B1081F" w:rsidRPr="00377A06" w:rsidRDefault="005869B2" w:rsidP="008955AC">
      <w:pPr>
        <w:autoSpaceDE w:val="0"/>
        <w:autoSpaceDN w:val="0"/>
        <w:adjustRightInd w:val="0"/>
        <w:spacing w:beforeLines="50" w:afterLines="50" w:line="360" w:lineRule="exact"/>
        <w:ind w:rightChars="-50" w:right="-120" w:firstLineChars="236" w:firstLine="566"/>
        <w:rPr>
          <w:rFonts w:ascii="仿宋_GB2312" w:eastAsia="仿宋_GB2312"/>
        </w:rPr>
      </w:pPr>
      <w:r w:rsidRPr="00377A06">
        <w:rPr>
          <w:rFonts w:ascii="仿宋_GB2312" w:eastAsia="仿宋_GB2312" w:hint="eastAsia"/>
          <w:kern w:val="0"/>
        </w:rPr>
        <w:t>公司第十一届董事会第</w:t>
      </w:r>
      <w:r w:rsidR="00377A06" w:rsidRPr="00377A06">
        <w:rPr>
          <w:rFonts w:ascii="仿宋_GB2312" w:eastAsia="仿宋_GB2312" w:hint="eastAsia"/>
          <w:kern w:val="0"/>
        </w:rPr>
        <w:t>二十七</w:t>
      </w:r>
      <w:r w:rsidRPr="00377A06">
        <w:rPr>
          <w:rFonts w:ascii="仿宋_GB2312" w:eastAsia="仿宋_GB2312" w:hint="eastAsia"/>
          <w:kern w:val="0"/>
        </w:rPr>
        <w:t>次会议审议</w:t>
      </w:r>
      <w:r w:rsidR="00D93408" w:rsidRPr="00377A06">
        <w:rPr>
          <w:rFonts w:ascii="仿宋_GB2312" w:eastAsia="仿宋_GB2312" w:hint="eastAsia"/>
        </w:rPr>
        <w:t>以</w:t>
      </w:r>
      <w:r w:rsidR="00377A06" w:rsidRPr="00377A06">
        <w:rPr>
          <w:rFonts w:ascii="仿宋_GB2312" w:eastAsia="仿宋_GB2312" w:hint="eastAsia"/>
        </w:rPr>
        <w:t>9</w:t>
      </w:r>
      <w:r w:rsidR="00D93408" w:rsidRPr="00377A06">
        <w:rPr>
          <w:rFonts w:ascii="仿宋_GB2312" w:eastAsia="仿宋_GB2312" w:hint="eastAsia"/>
        </w:rPr>
        <w:t>票同意、</w:t>
      </w:r>
      <w:r w:rsidR="00377A06" w:rsidRPr="00377A06">
        <w:rPr>
          <w:rFonts w:ascii="仿宋_GB2312" w:eastAsia="仿宋_GB2312" w:hint="eastAsia"/>
        </w:rPr>
        <w:t>0</w:t>
      </w:r>
      <w:r w:rsidR="00D93408" w:rsidRPr="00377A06">
        <w:rPr>
          <w:rFonts w:ascii="仿宋_GB2312" w:eastAsia="仿宋_GB2312" w:hint="eastAsia"/>
        </w:rPr>
        <w:t>票反对、</w:t>
      </w:r>
      <w:r w:rsidR="00377A06" w:rsidRPr="00377A06">
        <w:rPr>
          <w:rFonts w:ascii="仿宋_GB2312" w:eastAsia="仿宋_GB2312" w:hint="eastAsia"/>
        </w:rPr>
        <w:t>0</w:t>
      </w:r>
      <w:r w:rsidR="00D93408" w:rsidRPr="00377A06">
        <w:rPr>
          <w:rFonts w:ascii="仿宋_GB2312" w:eastAsia="仿宋_GB2312" w:hint="eastAsia"/>
        </w:rPr>
        <w:t>票弃权的</w:t>
      </w:r>
      <w:r w:rsidR="00D93408" w:rsidRPr="00377A06">
        <w:rPr>
          <w:rFonts w:ascii="仿宋_GB2312" w:eastAsia="仿宋_GB2312" w:hint="eastAsia"/>
        </w:rPr>
        <w:lastRenderedPageBreak/>
        <w:t>表决结果审议通过了《关于公司</w:t>
      </w:r>
      <w:r w:rsidR="00AB2201" w:rsidRPr="00377A06">
        <w:rPr>
          <w:rFonts w:ascii="仿宋_GB2312" w:eastAsia="仿宋_GB2312" w:hint="eastAsia"/>
        </w:rPr>
        <w:t>与</w:t>
      </w:r>
      <w:r w:rsidR="00BE36C9" w:rsidRPr="00377A06">
        <w:rPr>
          <w:rFonts w:ascii="仿宋_GB2312" w:eastAsia="仿宋_GB2312" w:hint="eastAsia"/>
        </w:rPr>
        <w:t>春华景禧（天津）投资中心（有限合伙）合资</w:t>
      </w:r>
      <w:r w:rsidR="00D93408" w:rsidRPr="00377A06">
        <w:rPr>
          <w:rFonts w:ascii="仿宋_GB2312" w:eastAsia="仿宋_GB2312" w:hint="eastAsia"/>
        </w:rPr>
        <w:t>设立子公司的议案》。</w:t>
      </w:r>
    </w:p>
    <w:p w:rsidR="00D93408" w:rsidRPr="00377A06" w:rsidRDefault="00D93408" w:rsidP="008955AC">
      <w:pPr>
        <w:autoSpaceDE w:val="0"/>
        <w:autoSpaceDN w:val="0"/>
        <w:adjustRightInd w:val="0"/>
        <w:spacing w:beforeLines="50" w:afterLines="50" w:line="360" w:lineRule="exact"/>
        <w:ind w:rightChars="-50" w:right="-120" w:firstLineChars="236" w:firstLine="566"/>
        <w:rPr>
          <w:rFonts w:ascii="仿宋_GB2312" w:eastAsia="仿宋_GB2312"/>
        </w:rPr>
      </w:pPr>
      <w:r w:rsidRPr="00377A06">
        <w:rPr>
          <w:rFonts w:ascii="仿宋_GB2312" w:eastAsia="仿宋_GB2312" w:hint="eastAsia"/>
        </w:rPr>
        <w:t xml:space="preserve">根据本公司章程的规定，上述事项无须提交股东大会批准。 </w:t>
      </w:r>
    </w:p>
    <w:p w:rsidR="00D31E4E" w:rsidRPr="00377A06" w:rsidRDefault="00D31E4E" w:rsidP="008955AC">
      <w:pPr>
        <w:pStyle w:val="afff6"/>
        <w:numPr>
          <w:ilvl w:val="0"/>
          <w:numId w:val="18"/>
        </w:numPr>
        <w:autoSpaceDE w:val="0"/>
        <w:autoSpaceDN w:val="0"/>
        <w:adjustRightInd w:val="0"/>
        <w:spacing w:beforeLines="50" w:afterLines="50" w:line="360" w:lineRule="exact"/>
        <w:ind w:rightChars="-50" w:right="-120" w:firstLineChars="0"/>
        <w:outlineLvl w:val="1"/>
        <w:rPr>
          <w:rFonts w:ascii="仿宋_GB2312" w:eastAsia="仿宋_GB2312" w:hAnsi="Times New Roman"/>
          <w:sz w:val="24"/>
          <w:szCs w:val="24"/>
          <w:lang w:eastAsia="zh-CN"/>
        </w:rPr>
      </w:pPr>
      <w:r w:rsidRPr="00377A06">
        <w:rPr>
          <w:rFonts w:ascii="仿宋_GB2312" w:eastAsia="仿宋_GB2312" w:hAnsi="Times New Roman" w:hint="eastAsia"/>
          <w:sz w:val="24"/>
          <w:szCs w:val="24"/>
          <w:lang w:eastAsia="zh-CN"/>
        </w:rPr>
        <w:t>本次对外投资的政府批准</w:t>
      </w:r>
    </w:p>
    <w:p w:rsidR="00D31E4E" w:rsidRPr="00377A06" w:rsidRDefault="00203BB5" w:rsidP="008955AC">
      <w:pPr>
        <w:autoSpaceDE w:val="0"/>
        <w:autoSpaceDN w:val="0"/>
        <w:adjustRightInd w:val="0"/>
        <w:spacing w:beforeLines="50" w:afterLines="50" w:line="360" w:lineRule="exact"/>
        <w:ind w:rightChars="-50" w:right="-120" w:firstLineChars="236" w:firstLine="566"/>
        <w:rPr>
          <w:rFonts w:ascii="仿宋_GB2312" w:eastAsia="仿宋_GB2312"/>
        </w:rPr>
      </w:pPr>
      <w:r w:rsidRPr="00377A06">
        <w:rPr>
          <w:rFonts w:ascii="仿宋_GB2312" w:eastAsia="仿宋_GB2312" w:hint="eastAsia"/>
        </w:rPr>
        <w:t>为</w:t>
      </w:r>
      <w:r w:rsidR="00D31E4E" w:rsidRPr="00377A06">
        <w:rPr>
          <w:rFonts w:ascii="仿宋_GB2312" w:eastAsia="仿宋_GB2312" w:hint="eastAsia"/>
        </w:rPr>
        <w:t>设立加拿大SPV之目的，本次对外投资尚需取得有关商务、发改主管机关备案</w:t>
      </w:r>
      <w:r w:rsidRPr="00377A06">
        <w:rPr>
          <w:rFonts w:ascii="仿宋_GB2312" w:eastAsia="仿宋_GB2312" w:hint="eastAsia"/>
        </w:rPr>
        <w:t>，外管局登记及银行换汇</w:t>
      </w:r>
      <w:r w:rsidR="004B5269" w:rsidRPr="00377A06">
        <w:rPr>
          <w:rFonts w:ascii="仿宋_GB2312" w:eastAsia="仿宋_GB2312" w:hint="eastAsia"/>
        </w:rPr>
        <w:t>手续。</w:t>
      </w:r>
    </w:p>
    <w:p w:rsidR="00D93408" w:rsidRPr="00377A06" w:rsidRDefault="00D93408" w:rsidP="008955AC">
      <w:pPr>
        <w:pStyle w:val="afff6"/>
        <w:numPr>
          <w:ilvl w:val="0"/>
          <w:numId w:val="18"/>
        </w:numPr>
        <w:autoSpaceDE w:val="0"/>
        <w:autoSpaceDN w:val="0"/>
        <w:adjustRightInd w:val="0"/>
        <w:spacing w:beforeLines="50" w:afterLines="50" w:line="360" w:lineRule="exact"/>
        <w:ind w:rightChars="-50" w:right="-120" w:firstLineChars="0"/>
        <w:outlineLvl w:val="1"/>
        <w:rPr>
          <w:rFonts w:ascii="仿宋_GB2312" w:eastAsia="仿宋_GB2312" w:hAnsi="Times New Roman"/>
          <w:sz w:val="24"/>
          <w:szCs w:val="24"/>
          <w:lang w:eastAsia="zh-CN"/>
        </w:rPr>
      </w:pPr>
      <w:r w:rsidRPr="00377A06">
        <w:rPr>
          <w:rFonts w:ascii="仿宋_GB2312" w:eastAsia="仿宋_GB2312" w:hAnsi="Times New Roman" w:hint="eastAsia"/>
          <w:sz w:val="24"/>
          <w:szCs w:val="24"/>
          <w:lang w:eastAsia="zh-CN"/>
        </w:rPr>
        <w:t>本次对外投资不构成关联交易。</w:t>
      </w:r>
    </w:p>
    <w:p w:rsidR="00AC24F3" w:rsidRPr="00377A06" w:rsidRDefault="00AC24F3" w:rsidP="008955AC">
      <w:pPr>
        <w:pStyle w:val="afff6"/>
        <w:numPr>
          <w:ilvl w:val="0"/>
          <w:numId w:val="17"/>
        </w:numPr>
        <w:autoSpaceDE w:val="0"/>
        <w:autoSpaceDN w:val="0"/>
        <w:adjustRightInd w:val="0"/>
        <w:spacing w:beforeLines="50" w:afterLines="50" w:line="360" w:lineRule="exact"/>
        <w:ind w:rightChars="-50" w:right="-120" w:firstLineChars="0"/>
        <w:outlineLvl w:val="0"/>
        <w:rPr>
          <w:rFonts w:ascii="仿宋_GB2312" w:eastAsia="仿宋_GB2312" w:hAnsi="Times New Roman"/>
          <w:b/>
          <w:sz w:val="24"/>
          <w:szCs w:val="24"/>
          <w:lang w:eastAsia="zh-CN"/>
        </w:rPr>
      </w:pPr>
      <w:r w:rsidRPr="00377A06">
        <w:rPr>
          <w:rFonts w:ascii="仿宋_GB2312" w:eastAsia="仿宋_GB2312" w:hAnsi="Times New Roman" w:hint="eastAsia"/>
          <w:b/>
          <w:sz w:val="24"/>
          <w:szCs w:val="24"/>
          <w:lang w:eastAsia="zh-CN"/>
        </w:rPr>
        <w:t>交易对方</w:t>
      </w:r>
      <w:r w:rsidR="00D4138B" w:rsidRPr="00377A06">
        <w:rPr>
          <w:rFonts w:ascii="仿宋_GB2312" w:eastAsia="仿宋_GB2312" w:hAnsi="Times New Roman" w:hint="eastAsia"/>
          <w:b/>
          <w:sz w:val="24"/>
          <w:szCs w:val="24"/>
          <w:lang w:eastAsia="zh-CN"/>
        </w:rPr>
        <w:t>的基本信息</w:t>
      </w:r>
    </w:p>
    <w:p w:rsidR="00400E2E" w:rsidRPr="00377A06" w:rsidRDefault="00A45804" w:rsidP="008955AC">
      <w:pPr>
        <w:autoSpaceDE w:val="0"/>
        <w:autoSpaceDN w:val="0"/>
        <w:adjustRightInd w:val="0"/>
        <w:spacing w:beforeLines="50" w:afterLines="50" w:line="360" w:lineRule="exact"/>
        <w:ind w:rightChars="-50" w:right="-120" w:firstLineChars="236" w:firstLine="566"/>
        <w:rPr>
          <w:rFonts w:ascii="仿宋_GB2312" w:eastAsia="仿宋_GB2312"/>
          <w:kern w:val="0"/>
        </w:rPr>
      </w:pPr>
      <w:r w:rsidRPr="00377A06">
        <w:rPr>
          <w:rFonts w:ascii="仿宋_GB2312" w:eastAsia="仿宋_GB2312" w:hint="eastAsia"/>
          <w:kern w:val="0"/>
        </w:rPr>
        <w:t>公司将与</w:t>
      </w:r>
      <w:r w:rsidR="00EA07BE" w:rsidRPr="00377A06">
        <w:rPr>
          <w:rFonts w:ascii="仿宋_GB2312" w:eastAsia="仿宋_GB2312" w:hint="eastAsia"/>
          <w:kern w:val="0"/>
        </w:rPr>
        <w:t>春华共同出资设立</w:t>
      </w:r>
      <w:r w:rsidRPr="00377A06">
        <w:rPr>
          <w:rFonts w:ascii="仿宋_GB2312" w:eastAsia="仿宋_GB2312" w:hint="eastAsia"/>
          <w:kern w:val="0"/>
        </w:rPr>
        <w:t>境内合资公司</w:t>
      </w:r>
      <w:r w:rsidR="00400E2E" w:rsidRPr="00377A06">
        <w:rPr>
          <w:rFonts w:ascii="仿宋_GB2312" w:eastAsia="仿宋_GB2312" w:hint="eastAsia"/>
          <w:kern w:val="0"/>
        </w:rPr>
        <w:t>及</w:t>
      </w:r>
      <w:r w:rsidRPr="00377A06">
        <w:rPr>
          <w:rFonts w:ascii="仿宋_GB2312" w:eastAsia="仿宋_GB2312" w:hint="eastAsia"/>
          <w:kern w:val="0"/>
        </w:rPr>
        <w:t>境内销售公司</w:t>
      </w:r>
      <w:r w:rsidR="00400E2E" w:rsidRPr="00377A06">
        <w:rPr>
          <w:rFonts w:ascii="仿宋_GB2312" w:eastAsia="仿宋_GB2312" w:hint="eastAsia"/>
          <w:kern w:val="0"/>
        </w:rPr>
        <w:t>，并通过境内销售公司设立</w:t>
      </w:r>
      <w:r w:rsidR="00514209" w:rsidRPr="00377A06">
        <w:rPr>
          <w:rFonts w:ascii="仿宋_GB2312" w:eastAsia="仿宋_GB2312" w:hint="eastAsia"/>
          <w:kern w:val="0"/>
        </w:rPr>
        <w:t>加拿大SPV1</w:t>
      </w:r>
      <w:r w:rsidR="00400E2E" w:rsidRPr="00377A06">
        <w:rPr>
          <w:rFonts w:ascii="仿宋_GB2312" w:eastAsia="仿宋_GB2312" w:hint="eastAsia"/>
          <w:kern w:val="0"/>
        </w:rPr>
        <w:t>及</w:t>
      </w:r>
      <w:r w:rsidR="008B33DD" w:rsidRPr="00377A06">
        <w:rPr>
          <w:rFonts w:ascii="仿宋_GB2312" w:eastAsia="仿宋_GB2312" w:hint="eastAsia"/>
          <w:kern w:val="0"/>
        </w:rPr>
        <w:t>加拿大</w:t>
      </w:r>
      <w:r w:rsidR="00514209" w:rsidRPr="00377A06">
        <w:rPr>
          <w:rFonts w:ascii="仿宋_GB2312" w:eastAsia="仿宋_GB2312" w:hint="eastAsia"/>
          <w:kern w:val="0"/>
        </w:rPr>
        <w:t>SPV2。</w:t>
      </w:r>
      <w:r w:rsidR="00400E2E" w:rsidRPr="00377A06">
        <w:rPr>
          <w:rFonts w:ascii="仿宋_GB2312" w:eastAsia="仿宋_GB2312" w:hint="eastAsia"/>
          <w:kern w:val="0"/>
        </w:rPr>
        <w:t>春华</w:t>
      </w:r>
      <w:r w:rsidR="00161C0B" w:rsidRPr="00377A06">
        <w:rPr>
          <w:rFonts w:ascii="仿宋_GB2312" w:eastAsia="仿宋_GB2312" w:hint="eastAsia"/>
          <w:kern w:val="0"/>
        </w:rPr>
        <w:t>系一家依照中国法律设立的有限合伙企业，其</w:t>
      </w:r>
      <w:r w:rsidR="00400E2E" w:rsidRPr="00377A06">
        <w:rPr>
          <w:rFonts w:ascii="仿宋_GB2312" w:eastAsia="仿宋_GB2312" w:hint="eastAsia"/>
          <w:kern w:val="0"/>
        </w:rPr>
        <w:t>基本情况如下：</w:t>
      </w:r>
    </w:p>
    <w:tbl>
      <w:tblPr>
        <w:tblStyle w:val="a7"/>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0"/>
        <w:gridCol w:w="5773"/>
      </w:tblGrid>
      <w:tr w:rsidR="002A63BC" w:rsidRPr="00377A06" w:rsidTr="002A63BC">
        <w:tc>
          <w:tcPr>
            <w:tcW w:w="2840" w:type="dxa"/>
          </w:tcPr>
          <w:p w:rsidR="002A63BC" w:rsidRPr="00377A06" w:rsidRDefault="002A63BC" w:rsidP="008955AC">
            <w:pPr>
              <w:autoSpaceDE w:val="0"/>
              <w:autoSpaceDN w:val="0"/>
              <w:adjustRightInd w:val="0"/>
              <w:spacing w:beforeLines="50" w:afterLines="50" w:line="260" w:lineRule="exact"/>
              <w:ind w:rightChars="-50" w:right="-120"/>
              <w:jc w:val="left"/>
              <w:rPr>
                <w:rFonts w:ascii="仿宋_GB2312" w:eastAsia="仿宋_GB2312"/>
                <w:b/>
                <w:kern w:val="0"/>
              </w:rPr>
            </w:pPr>
            <w:r w:rsidRPr="00377A06">
              <w:rPr>
                <w:rFonts w:ascii="仿宋_GB2312" w:eastAsia="仿宋_GB2312" w:hint="eastAsia"/>
                <w:b/>
                <w:kern w:val="0"/>
              </w:rPr>
              <w:t>名称</w:t>
            </w:r>
          </w:p>
        </w:tc>
        <w:tc>
          <w:tcPr>
            <w:tcW w:w="5773" w:type="dxa"/>
          </w:tcPr>
          <w:p w:rsidR="002A63BC" w:rsidRPr="00377A06" w:rsidRDefault="002A63BC" w:rsidP="008955AC">
            <w:pPr>
              <w:autoSpaceDE w:val="0"/>
              <w:autoSpaceDN w:val="0"/>
              <w:adjustRightInd w:val="0"/>
              <w:spacing w:beforeLines="50" w:afterLines="50" w:line="260" w:lineRule="exact"/>
              <w:ind w:rightChars="-50" w:right="-120"/>
              <w:jc w:val="left"/>
              <w:rPr>
                <w:rFonts w:ascii="仿宋_GB2312" w:eastAsia="仿宋_GB2312"/>
                <w:kern w:val="0"/>
              </w:rPr>
            </w:pPr>
            <w:r w:rsidRPr="00377A06">
              <w:rPr>
                <w:rFonts w:ascii="仿宋_GB2312" w:eastAsia="仿宋_GB2312" w:hint="eastAsia"/>
                <w:kern w:val="0"/>
              </w:rPr>
              <w:t>春华景禧（天津）投资中心（有限合伙）</w:t>
            </w:r>
          </w:p>
        </w:tc>
      </w:tr>
      <w:tr w:rsidR="002A63BC" w:rsidRPr="00377A06" w:rsidTr="002A63BC">
        <w:tc>
          <w:tcPr>
            <w:tcW w:w="2840" w:type="dxa"/>
          </w:tcPr>
          <w:p w:rsidR="002A63BC" w:rsidRPr="00377A06" w:rsidRDefault="002A63BC" w:rsidP="008955AC">
            <w:pPr>
              <w:autoSpaceDE w:val="0"/>
              <w:autoSpaceDN w:val="0"/>
              <w:adjustRightInd w:val="0"/>
              <w:spacing w:beforeLines="50" w:afterLines="50" w:line="260" w:lineRule="exact"/>
              <w:ind w:rightChars="-50" w:right="-120"/>
              <w:jc w:val="left"/>
              <w:rPr>
                <w:rFonts w:ascii="仿宋_GB2312" w:eastAsia="仿宋_GB2312"/>
                <w:b/>
                <w:kern w:val="0"/>
              </w:rPr>
            </w:pPr>
            <w:r w:rsidRPr="00377A06">
              <w:rPr>
                <w:rFonts w:ascii="仿宋_GB2312" w:eastAsia="仿宋_GB2312" w:hint="eastAsia"/>
                <w:b/>
                <w:kern w:val="0"/>
              </w:rPr>
              <w:t>统一社会信用代码</w:t>
            </w:r>
          </w:p>
        </w:tc>
        <w:tc>
          <w:tcPr>
            <w:tcW w:w="5773" w:type="dxa"/>
          </w:tcPr>
          <w:p w:rsidR="002A63BC" w:rsidRPr="00377A06" w:rsidRDefault="002A63BC" w:rsidP="008955AC">
            <w:pPr>
              <w:autoSpaceDE w:val="0"/>
              <w:autoSpaceDN w:val="0"/>
              <w:adjustRightInd w:val="0"/>
              <w:spacing w:beforeLines="50" w:afterLines="50" w:line="260" w:lineRule="exact"/>
              <w:ind w:rightChars="-50" w:right="-120"/>
              <w:jc w:val="left"/>
              <w:rPr>
                <w:rFonts w:ascii="仿宋_GB2312" w:eastAsia="仿宋_GB2312"/>
                <w:kern w:val="0"/>
              </w:rPr>
            </w:pPr>
            <w:r w:rsidRPr="00377A06">
              <w:rPr>
                <w:rFonts w:ascii="仿宋_GB2312" w:eastAsia="仿宋_GB2312" w:hint="eastAsia"/>
                <w:kern w:val="0"/>
              </w:rPr>
              <w:t>91120116MA072403XC</w:t>
            </w:r>
          </w:p>
        </w:tc>
      </w:tr>
      <w:tr w:rsidR="002A63BC" w:rsidRPr="00377A06" w:rsidTr="002A63BC">
        <w:tc>
          <w:tcPr>
            <w:tcW w:w="2840" w:type="dxa"/>
          </w:tcPr>
          <w:p w:rsidR="002A63BC" w:rsidRPr="00377A06" w:rsidRDefault="002A63BC" w:rsidP="008955AC">
            <w:pPr>
              <w:autoSpaceDE w:val="0"/>
              <w:autoSpaceDN w:val="0"/>
              <w:adjustRightInd w:val="0"/>
              <w:spacing w:beforeLines="50" w:afterLines="50" w:line="260" w:lineRule="exact"/>
              <w:ind w:rightChars="-50" w:right="-120"/>
              <w:jc w:val="left"/>
              <w:rPr>
                <w:rFonts w:ascii="仿宋_GB2312" w:eastAsia="仿宋_GB2312"/>
                <w:b/>
                <w:kern w:val="0"/>
              </w:rPr>
            </w:pPr>
            <w:r w:rsidRPr="00377A06">
              <w:rPr>
                <w:rFonts w:ascii="仿宋_GB2312" w:eastAsia="仿宋_GB2312" w:hint="eastAsia"/>
                <w:b/>
                <w:kern w:val="0"/>
              </w:rPr>
              <w:t>企业类型</w:t>
            </w:r>
          </w:p>
        </w:tc>
        <w:tc>
          <w:tcPr>
            <w:tcW w:w="5773" w:type="dxa"/>
          </w:tcPr>
          <w:p w:rsidR="002A63BC" w:rsidRPr="00377A06" w:rsidRDefault="002A63BC" w:rsidP="008955AC">
            <w:pPr>
              <w:autoSpaceDE w:val="0"/>
              <w:autoSpaceDN w:val="0"/>
              <w:adjustRightInd w:val="0"/>
              <w:spacing w:beforeLines="50" w:afterLines="50" w:line="260" w:lineRule="exact"/>
              <w:ind w:rightChars="-50" w:right="-120"/>
              <w:jc w:val="left"/>
              <w:rPr>
                <w:rFonts w:ascii="仿宋_GB2312" w:eastAsia="仿宋_GB2312"/>
                <w:kern w:val="0"/>
              </w:rPr>
            </w:pPr>
            <w:r w:rsidRPr="00377A06">
              <w:rPr>
                <w:rFonts w:ascii="仿宋_GB2312" w:eastAsia="仿宋_GB2312" w:hint="eastAsia"/>
                <w:kern w:val="0"/>
              </w:rPr>
              <w:t>有限合伙企业</w:t>
            </w:r>
          </w:p>
        </w:tc>
      </w:tr>
      <w:tr w:rsidR="002A63BC" w:rsidRPr="00377A06" w:rsidTr="002A63BC">
        <w:tc>
          <w:tcPr>
            <w:tcW w:w="2840" w:type="dxa"/>
          </w:tcPr>
          <w:p w:rsidR="002A63BC" w:rsidRPr="00377A06" w:rsidRDefault="002A63BC" w:rsidP="008955AC">
            <w:pPr>
              <w:autoSpaceDE w:val="0"/>
              <w:autoSpaceDN w:val="0"/>
              <w:adjustRightInd w:val="0"/>
              <w:spacing w:beforeLines="50" w:afterLines="50" w:line="260" w:lineRule="exact"/>
              <w:ind w:rightChars="-50" w:right="-120"/>
              <w:jc w:val="left"/>
              <w:rPr>
                <w:rFonts w:ascii="仿宋_GB2312" w:eastAsia="仿宋_GB2312"/>
                <w:b/>
                <w:kern w:val="0"/>
              </w:rPr>
            </w:pPr>
            <w:r w:rsidRPr="00377A06">
              <w:rPr>
                <w:rFonts w:ascii="仿宋_GB2312" w:eastAsia="仿宋_GB2312" w:hint="eastAsia"/>
                <w:b/>
                <w:kern w:val="0"/>
              </w:rPr>
              <w:t>注册地址</w:t>
            </w:r>
          </w:p>
        </w:tc>
        <w:tc>
          <w:tcPr>
            <w:tcW w:w="5773" w:type="dxa"/>
          </w:tcPr>
          <w:p w:rsidR="002A63BC" w:rsidRPr="00377A06" w:rsidRDefault="002A63BC" w:rsidP="008955AC">
            <w:pPr>
              <w:autoSpaceDE w:val="0"/>
              <w:autoSpaceDN w:val="0"/>
              <w:adjustRightInd w:val="0"/>
              <w:spacing w:beforeLines="50" w:afterLines="50" w:line="260" w:lineRule="exact"/>
              <w:ind w:rightChars="-50" w:right="-120"/>
              <w:jc w:val="left"/>
              <w:rPr>
                <w:rFonts w:ascii="仿宋_GB2312" w:eastAsia="仿宋_GB2312"/>
                <w:kern w:val="0"/>
              </w:rPr>
            </w:pPr>
            <w:r w:rsidRPr="00377A06">
              <w:rPr>
                <w:rFonts w:ascii="仿宋_GB2312" w:eastAsia="仿宋_GB2312" w:hint="eastAsia"/>
                <w:kern w:val="0"/>
              </w:rPr>
              <w:t>天津滨海新区中新生态城中成大道以西、中滨大道以南生态建设公寓9号楼3层301房间-61</w:t>
            </w:r>
          </w:p>
        </w:tc>
      </w:tr>
      <w:tr w:rsidR="002A63BC" w:rsidRPr="00377A06" w:rsidTr="002A63BC">
        <w:tc>
          <w:tcPr>
            <w:tcW w:w="2840" w:type="dxa"/>
          </w:tcPr>
          <w:p w:rsidR="002A63BC" w:rsidRPr="00377A06" w:rsidRDefault="002A63BC" w:rsidP="008955AC">
            <w:pPr>
              <w:autoSpaceDE w:val="0"/>
              <w:autoSpaceDN w:val="0"/>
              <w:adjustRightInd w:val="0"/>
              <w:spacing w:beforeLines="50" w:afterLines="50" w:line="260" w:lineRule="exact"/>
              <w:ind w:rightChars="-50" w:right="-120"/>
              <w:jc w:val="left"/>
              <w:rPr>
                <w:rFonts w:ascii="仿宋_GB2312" w:eastAsia="仿宋_GB2312"/>
                <w:b/>
                <w:kern w:val="0"/>
              </w:rPr>
            </w:pPr>
            <w:r w:rsidRPr="00377A06">
              <w:rPr>
                <w:rFonts w:ascii="仿宋_GB2312" w:eastAsia="仿宋_GB2312" w:hint="eastAsia"/>
                <w:b/>
                <w:kern w:val="0"/>
              </w:rPr>
              <w:t>执行事务合伙人</w:t>
            </w:r>
          </w:p>
        </w:tc>
        <w:tc>
          <w:tcPr>
            <w:tcW w:w="5773" w:type="dxa"/>
          </w:tcPr>
          <w:p w:rsidR="002A63BC" w:rsidRPr="00377A06" w:rsidRDefault="002A63BC" w:rsidP="008955AC">
            <w:pPr>
              <w:autoSpaceDE w:val="0"/>
              <w:autoSpaceDN w:val="0"/>
              <w:adjustRightInd w:val="0"/>
              <w:spacing w:beforeLines="50" w:afterLines="50" w:line="260" w:lineRule="exact"/>
              <w:ind w:rightChars="-50" w:right="-120"/>
              <w:jc w:val="left"/>
              <w:rPr>
                <w:rFonts w:ascii="仿宋_GB2312" w:eastAsia="仿宋_GB2312"/>
                <w:kern w:val="0"/>
              </w:rPr>
            </w:pPr>
            <w:r w:rsidRPr="00377A06">
              <w:rPr>
                <w:rFonts w:ascii="仿宋_GB2312" w:eastAsia="仿宋_GB2312" w:hint="eastAsia"/>
                <w:kern w:val="0"/>
              </w:rPr>
              <w:t>秋实（天津）股权投资管理合伙企业（有限合伙）</w:t>
            </w:r>
          </w:p>
        </w:tc>
      </w:tr>
    </w:tbl>
    <w:p w:rsidR="00AC24F3" w:rsidRPr="00377A06" w:rsidRDefault="002A63BC" w:rsidP="008955AC">
      <w:pPr>
        <w:autoSpaceDE w:val="0"/>
        <w:autoSpaceDN w:val="0"/>
        <w:adjustRightInd w:val="0"/>
        <w:spacing w:beforeLines="50" w:afterLines="50" w:line="360" w:lineRule="exact"/>
        <w:ind w:rightChars="-50" w:right="-120" w:firstLineChars="236" w:firstLine="566"/>
        <w:rPr>
          <w:rFonts w:ascii="仿宋_GB2312" w:eastAsia="仿宋_GB2312"/>
          <w:kern w:val="0"/>
        </w:rPr>
      </w:pPr>
      <w:r w:rsidRPr="00377A06">
        <w:rPr>
          <w:rFonts w:ascii="仿宋_GB2312" w:eastAsia="仿宋_GB2312" w:hint="eastAsia"/>
          <w:kern w:val="0"/>
        </w:rPr>
        <w:t xml:space="preserve"> </w:t>
      </w:r>
    </w:p>
    <w:p w:rsidR="009E432A" w:rsidRPr="00377A06" w:rsidRDefault="00D4138B" w:rsidP="008955AC">
      <w:pPr>
        <w:pStyle w:val="afff6"/>
        <w:numPr>
          <w:ilvl w:val="0"/>
          <w:numId w:val="17"/>
        </w:numPr>
        <w:autoSpaceDE w:val="0"/>
        <w:autoSpaceDN w:val="0"/>
        <w:adjustRightInd w:val="0"/>
        <w:spacing w:beforeLines="50" w:afterLines="50" w:line="360" w:lineRule="exact"/>
        <w:ind w:rightChars="-50" w:right="-120" w:firstLineChars="0"/>
        <w:outlineLvl w:val="0"/>
        <w:rPr>
          <w:rFonts w:ascii="仿宋_GB2312" w:eastAsia="仿宋_GB2312" w:hAnsi="Times New Roman"/>
          <w:b/>
          <w:sz w:val="24"/>
          <w:szCs w:val="24"/>
          <w:lang w:eastAsia="zh-CN"/>
        </w:rPr>
      </w:pPr>
      <w:r w:rsidRPr="00377A06">
        <w:rPr>
          <w:rFonts w:ascii="仿宋_GB2312" w:eastAsia="仿宋_GB2312" w:hAnsi="Times New Roman" w:hint="eastAsia"/>
          <w:b/>
          <w:sz w:val="24"/>
          <w:szCs w:val="24"/>
          <w:lang w:eastAsia="zh-CN"/>
        </w:rPr>
        <w:t>本次对外</w:t>
      </w:r>
      <w:r w:rsidR="00886DDC" w:rsidRPr="00377A06">
        <w:rPr>
          <w:rFonts w:ascii="仿宋_GB2312" w:eastAsia="仿宋_GB2312" w:hAnsi="Times New Roman" w:hint="eastAsia"/>
          <w:b/>
          <w:sz w:val="24"/>
          <w:szCs w:val="24"/>
          <w:lang w:eastAsia="zh-CN"/>
        </w:rPr>
        <w:t>投资</w:t>
      </w:r>
      <w:r w:rsidRPr="00377A06">
        <w:rPr>
          <w:rFonts w:ascii="仿宋_GB2312" w:eastAsia="仿宋_GB2312" w:hAnsi="Times New Roman" w:hint="eastAsia"/>
          <w:b/>
          <w:sz w:val="24"/>
          <w:szCs w:val="24"/>
          <w:lang w:eastAsia="zh-CN"/>
        </w:rPr>
        <w:t>拟</w:t>
      </w:r>
      <w:r w:rsidR="00886DDC" w:rsidRPr="00377A06">
        <w:rPr>
          <w:rFonts w:ascii="仿宋_GB2312" w:eastAsia="仿宋_GB2312" w:hAnsi="Times New Roman" w:hint="eastAsia"/>
          <w:b/>
          <w:sz w:val="24"/>
          <w:szCs w:val="24"/>
          <w:lang w:eastAsia="zh-CN"/>
        </w:rPr>
        <w:t>设立公司的基本信息</w:t>
      </w:r>
    </w:p>
    <w:tbl>
      <w:tblPr>
        <w:tblStyle w:val="a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1985"/>
        <w:gridCol w:w="1885"/>
        <w:gridCol w:w="1705"/>
        <w:gridCol w:w="1705"/>
      </w:tblGrid>
      <w:tr w:rsidR="00261CA9" w:rsidRPr="00377A06" w:rsidTr="002A63BC">
        <w:tc>
          <w:tcPr>
            <w:tcW w:w="1242" w:type="dxa"/>
          </w:tcPr>
          <w:p w:rsidR="00886DDC" w:rsidRPr="00377A06" w:rsidRDefault="00886DDC" w:rsidP="008955AC">
            <w:pPr>
              <w:pStyle w:val="afff6"/>
              <w:autoSpaceDE w:val="0"/>
              <w:autoSpaceDN w:val="0"/>
              <w:adjustRightInd w:val="0"/>
              <w:spacing w:beforeLines="50" w:afterLines="50" w:line="280" w:lineRule="exact"/>
              <w:ind w:rightChars="-50" w:right="-120" w:firstLineChars="0" w:firstLine="0"/>
              <w:jc w:val="center"/>
              <w:rPr>
                <w:rFonts w:ascii="仿宋_GB2312" w:eastAsia="仿宋_GB2312" w:hAnsi="Times New Roman"/>
                <w:b/>
                <w:sz w:val="24"/>
                <w:szCs w:val="24"/>
                <w:lang w:eastAsia="zh-CN"/>
              </w:rPr>
            </w:pPr>
            <w:r w:rsidRPr="00377A06">
              <w:rPr>
                <w:rFonts w:ascii="仿宋_GB2312" w:eastAsia="仿宋_GB2312" w:hAnsi="Times New Roman" w:hint="eastAsia"/>
                <w:b/>
                <w:sz w:val="24"/>
                <w:szCs w:val="24"/>
                <w:lang w:eastAsia="zh-CN"/>
              </w:rPr>
              <w:t>公司名称</w:t>
            </w:r>
            <w:r w:rsidR="0080573B" w:rsidRPr="00377A06">
              <w:rPr>
                <w:rFonts w:ascii="仿宋_GB2312" w:eastAsia="仿宋_GB2312" w:hAnsi="Times New Roman" w:hint="eastAsia"/>
                <w:b/>
                <w:sz w:val="24"/>
                <w:szCs w:val="24"/>
                <w:lang w:eastAsia="zh-CN"/>
              </w:rPr>
              <w:t>*</w:t>
            </w:r>
          </w:p>
        </w:tc>
        <w:tc>
          <w:tcPr>
            <w:tcW w:w="1985" w:type="dxa"/>
          </w:tcPr>
          <w:p w:rsidR="00886DDC" w:rsidRPr="00377A06" w:rsidRDefault="008B33DD" w:rsidP="008955AC">
            <w:pPr>
              <w:pStyle w:val="afff6"/>
              <w:autoSpaceDE w:val="0"/>
              <w:autoSpaceDN w:val="0"/>
              <w:adjustRightInd w:val="0"/>
              <w:spacing w:beforeLines="50" w:afterLines="50" w:line="280" w:lineRule="exact"/>
              <w:ind w:rightChars="-50" w:right="-120" w:firstLineChars="0" w:firstLine="0"/>
              <w:jc w:val="center"/>
              <w:rPr>
                <w:rFonts w:ascii="仿宋_GB2312" w:eastAsia="仿宋_GB2312" w:hAnsi="Times New Roman"/>
                <w:sz w:val="24"/>
                <w:szCs w:val="24"/>
                <w:lang w:eastAsia="zh-CN"/>
              </w:rPr>
            </w:pPr>
            <w:r w:rsidRPr="00377A06">
              <w:rPr>
                <w:rFonts w:ascii="仿宋_GB2312" w:eastAsia="仿宋_GB2312" w:hAnsi="Times New Roman" w:hint="eastAsia"/>
                <w:sz w:val="24"/>
                <w:szCs w:val="24"/>
                <w:lang w:eastAsia="zh-CN"/>
              </w:rPr>
              <w:t>境内合资公司</w:t>
            </w:r>
          </w:p>
        </w:tc>
        <w:tc>
          <w:tcPr>
            <w:tcW w:w="1885" w:type="dxa"/>
          </w:tcPr>
          <w:p w:rsidR="00886DDC" w:rsidRPr="00377A06" w:rsidRDefault="008B33DD" w:rsidP="008955AC">
            <w:pPr>
              <w:pStyle w:val="afff6"/>
              <w:autoSpaceDE w:val="0"/>
              <w:autoSpaceDN w:val="0"/>
              <w:adjustRightInd w:val="0"/>
              <w:spacing w:beforeLines="50" w:afterLines="50" w:line="280" w:lineRule="exact"/>
              <w:ind w:rightChars="-50" w:right="-120" w:firstLineChars="0" w:firstLine="0"/>
              <w:jc w:val="center"/>
              <w:rPr>
                <w:rFonts w:ascii="仿宋_GB2312" w:eastAsia="仿宋_GB2312" w:hAnsi="Times New Roman"/>
                <w:sz w:val="24"/>
                <w:szCs w:val="24"/>
                <w:lang w:eastAsia="zh-CN"/>
              </w:rPr>
            </w:pPr>
            <w:r w:rsidRPr="00377A06">
              <w:rPr>
                <w:rFonts w:ascii="仿宋_GB2312" w:eastAsia="仿宋_GB2312" w:hAnsi="Times New Roman" w:hint="eastAsia"/>
                <w:sz w:val="24"/>
                <w:szCs w:val="24"/>
                <w:lang w:eastAsia="zh-CN"/>
              </w:rPr>
              <w:t>境内销售公司</w:t>
            </w:r>
          </w:p>
        </w:tc>
        <w:tc>
          <w:tcPr>
            <w:tcW w:w="1705" w:type="dxa"/>
          </w:tcPr>
          <w:p w:rsidR="00886DDC" w:rsidRPr="00377A06" w:rsidRDefault="008B33DD" w:rsidP="008955AC">
            <w:pPr>
              <w:pStyle w:val="afff6"/>
              <w:autoSpaceDE w:val="0"/>
              <w:autoSpaceDN w:val="0"/>
              <w:adjustRightInd w:val="0"/>
              <w:spacing w:beforeLines="50" w:afterLines="50" w:line="280" w:lineRule="exact"/>
              <w:ind w:rightChars="-50" w:right="-120" w:firstLineChars="0" w:firstLine="0"/>
              <w:jc w:val="center"/>
              <w:rPr>
                <w:rFonts w:ascii="仿宋_GB2312" w:eastAsia="仿宋_GB2312" w:hAnsi="Times New Roman"/>
                <w:sz w:val="24"/>
                <w:szCs w:val="24"/>
                <w:lang w:eastAsia="zh-CN"/>
              </w:rPr>
            </w:pPr>
            <w:r w:rsidRPr="00377A06">
              <w:rPr>
                <w:rFonts w:ascii="仿宋_GB2312" w:eastAsia="仿宋_GB2312" w:hAnsi="Times New Roman" w:hint="eastAsia"/>
                <w:sz w:val="24"/>
                <w:szCs w:val="24"/>
                <w:lang w:eastAsia="zh-CN"/>
              </w:rPr>
              <w:t>加拿大SPV1</w:t>
            </w:r>
          </w:p>
        </w:tc>
        <w:tc>
          <w:tcPr>
            <w:tcW w:w="1705" w:type="dxa"/>
          </w:tcPr>
          <w:p w:rsidR="008A6D9C" w:rsidRPr="00377A06" w:rsidRDefault="008B33DD" w:rsidP="008955AC">
            <w:pPr>
              <w:pStyle w:val="afff6"/>
              <w:autoSpaceDE w:val="0"/>
              <w:autoSpaceDN w:val="0"/>
              <w:adjustRightInd w:val="0"/>
              <w:spacing w:beforeLines="50" w:afterLines="50" w:line="280" w:lineRule="exact"/>
              <w:ind w:rightChars="-50" w:right="-120" w:firstLineChars="0" w:firstLine="0"/>
              <w:jc w:val="center"/>
              <w:rPr>
                <w:rFonts w:ascii="仿宋_GB2312" w:eastAsia="仿宋_GB2312" w:hAnsi="Times New Roman"/>
                <w:sz w:val="24"/>
                <w:szCs w:val="24"/>
                <w:lang w:eastAsia="zh-CN"/>
              </w:rPr>
            </w:pPr>
            <w:r w:rsidRPr="00377A06">
              <w:rPr>
                <w:rFonts w:ascii="仿宋_GB2312" w:eastAsia="仿宋_GB2312" w:hAnsi="Times New Roman" w:hint="eastAsia"/>
                <w:sz w:val="24"/>
                <w:szCs w:val="24"/>
                <w:lang w:eastAsia="zh-CN"/>
              </w:rPr>
              <w:t>加拿大SPV2</w:t>
            </w:r>
          </w:p>
        </w:tc>
      </w:tr>
      <w:tr w:rsidR="003B5BC8" w:rsidRPr="00377A06" w:rsidTr="002A63BC">
        <w:tc>
          <w:tcPr>
            <w:tcW w:w="1242" w:type="dxa"/>
          </w:tcPr>
          <w:p w:rsidR="003B5BC8" w:rsidRPr="00377A06" w:rsidRDefault="003B5BC8" w:rsidP="008955AC">
            <w:pPr>
              <w:pStyle w:val="afff6"/>
              <w:autoSpaceDE w:val="0"/>
              <w:autoSpaceDN w:val="0"/>
              <w:adjustRightInd w:val="0"/>
              <w:spacing w:beforeLines="50" w:afterLines="50" w:line="280" w:lineRule="exact"/>
              <w:ind w:rightChars="-50" w:right="-120" w:firstLineChars="0" w:firstLine="0"/>
              <w:jc w:val="center"/>
              <w:rPr>
                <w:rFonts w:ascii="仿宋_GB2312" w:eastAsia="仿宋_GB2312" w:hAnsi="Times New Roman"/>
                <w:b/>
                <w:sz w:val="24"/>
                <w:szCs w:val="24"/>
                <w:lang w:eastAsia="zh-CN"/>
              </w:rPr>
            </w:pPr>
            <w:r w:rsidRPr="00377A06">
              <w:rPr>
                <w:rFonts w:ascii="仿宋_GB2312" w:eastAsia="仿宋_GB2312" w:hAnsi="Times New Roman" w:hint="eastAsia"/>
                <w:b/>
                <w:sz w:val="24"/>
                <w:szCs w:val="24"/>
                <w:lang w:eastAsia="zh-CN"/>
              </w:rPr>
              <w:t>住所</w:t>
            </w:r>
          </w:p>
        </w:tc>
        <w:tc>
          <w:tcPr>
            <w:tcW w:w="1985" w:type="dxa"/>
          </w:tcPr>
          <w:p w:rsidR="003B5BC8" w:rsidRPr="00377A06" w:rsidRDefault="003F4ECD" w:rsidP="008955AC">
            <w:pPr>
              <w:pStyle w:val="afff6"/>
              <w:autoSpaceDE w:val="0"/>
              <w:autoSpaceDN w:val="0"/>
              <w:adjustRightInd w:val="0"/>
              <w:spacing w:beforeLines="50" w:afterLines="50" w:line="280" w:lineRule="exact"/>
              <w:ind w:rightChars="-50" w:right="-120" w:firstLineChars="0" w:firstLine="0"/>
              <w:jc w:val="center"/>
              <w:rPr>
                <w:rFonts w:ascii="仿宋_GB2312" w:eastAsia="仿宋_GB2312" w:hAnsi="Times New Roman"/>
                <w:sz w:val="24"/>
                <w:szCs w:val="24"/>
                <w:lang w:eastAsia="zh-CN"/>
              </w:rPr>
            </w:pPr>
            <w:r>
              <w:rPr>
                <w:rFonts w:ascii="仿宋_GB2312" w:eastAsia="仿宋_GB2312" w:hAnsi="Times New Roman" w:hint="eastAsia"/>
                <w:sz w:val="24"/>
                <w:szCs w:val="24"/>
                <w:lang w:eastAsia="zh-CN"/>
              </w:rPr>
              <w:t>西王食品（青岛）有限公司</w:t>
            </w:r>
          </w:p>
        </w:tc>
        <w:tc>
          <w:tcPr>
            <w:tcW w:w="1885" w:type="dxa"/>
          </w:tcPr>
          <w:p w:rsidR="003B5BC8" w:rsidRPr="00377A06" w:rsidRDefault="003F4ECD" w:rsidP="008955AC">
            <w:pPr>
              <w:pStyle w:val="afff6"/>
              <w:autoSpaceDE w:val="0"/>
              <w:autoSpaceDN w:val="0"/>
              <w:adjustRightInd w:val="0"/>
              <w:spacing w:beforeLines="50" w:afterLines="50" w:line="280" w:lineRule="exact"/>
              <w:ind w:rightChars="-50" w:right="-120" w:firstLineChars="0" w:firstLine="0"/>
              <w:jc w:val="center"/>
              <w:rPr>
                <w:rFonts w:ascii="仿宋_GB2312" w:eastAsia="仿宋_GB2312" w:hAnsi="Times New Roman"/>
                <w:sz w:val="24"/>
                <w:szCs w:val="24"/>
                <w:lang w:eastAsia="zh-CN"/>
              </w:rPr>
            </w:pPr>
            <w:r>
              <w:rPr>
                <w:rFonts w:ascii="仿宋_GB2312" w:eastAsia="仿宋_GB2312" w:hAnsi="Times New Roman" w:hint="eastAsia"/>
                <w:sz w:val="24"/>
                <w:szCs w:val="24"/>
                <w:lang w:eastAsia="zh-CN"/>
              </w:rPr>
              <w:t>待定</w:t>
            </w:r>
          </w:p>
        </w:tc>
        <w:tc>
          <w:tcPr>
            <w:tcW w:w="1705" w:type="dxa"/>
          </w:tcPr>
          <w:p w:rsidR="003B5BC8" w:rsidRPr="00377A06" w:rsidRDefault="003F4ECD" w:rsidP="008955AC">
            <w:pPr>
              <w:pStyle w:val="afff6"/>
              <w:autoSpaceDE w:val="0"/>
              <w:autoSpaceDN w:val="0"/>
              <w:adjustRightInd w:val="0"/>
              <w:spacing w:beforeLines="50" w:afterLines="50" w:line="280" w:lineRule="exact"/>
              <w:ind w:rightChars="-50" w:right="-120" w:firstLineChars="0" w:firstLine="0"/>
              <w:jc w:val="center"/>
              <w:rPr>
                <w:rFonts w:ascii="仿宋_GB2312" w:eastAsia="仿宋_GB2312" w:hAnsi="Times New Roman"/>
                <w:sz w:val="24"/>
                <w:szCs w:val="24"/>
                <w:lang w:eastAsia="zh-CN"/>
              </w:rPr>
            </w:pPr>
            <w:r>
              <w:rPr>
                <w:rFonts w:ascii="仿宋_GB2312" w:eastAsia="仿宋_GB2312" w:hAnsi="Times New Roman" w:hint="eastAsia"/>
                <w:sz w:val="24"/>
                <w:szCs w:val="24"/>
                <w:lang w:eastAsia="zh-CN"/>
              </w:rPr>
              <w:t>待定</w:t>
            </w:r>
          </w:p>
        </w:tc>
        <w:tc>
          <w:tcPr>
            <w:tcW w:w="1705" w:type="dxa"/>
          </w:tcPr>
          <w:p w:rsidR="003B5BC8" w:rsidRPr="00377A06" w:rsidRDefault="003F4ECD" w:rsidP="008955AC">
            <w:pPr>
              <w:pStyle w:val="afff6"/>
              <w:autoSpaceDE w:val="0"/>
              <w:autoSpaceDN w:val="0"/>
              <w:adjustRightInd w:val="0"/>
              <w:spacing w:beforeLines="50" w:afterLines="50" w:line="280" w:lineRule="exact"/>
              <w:ind w:rightChars="-50" w:right="-120" w:firstLineChars="0" w:firstLine="0"/>
              <w:jc w:val="center"/>
              <w:rPr>
                <w:rFonts w:ascii="仿宋_GB2312" w:eastAsia="仿宋_GB2312" w:hAnsi="Times New Roman"/>
                <w:sz w:val="24"/>
                <w:szCs w:val="24"/>
                <w:lang w:eastAsia="zh-CN"/>
              </w:rPr>
            </w:pPr>
            <w:r>
              <w:rPr>
                <w:rFonts w:ascii="仿宋_GB2312" w:eastAsia="仿宋_GB2312" w:hAnsi="Times New Roman" w:hint="eastAsia"/>
                <w:sz w:val="24"/>
                <w:szCs w:val="24"/>
                <w:lang w:eastAsia="zh-CN"/>
              </w:rPr>
              <w:t>待定</w:t>
            </w:r>
          </w:p>
        </w:tc>
      </w:tr>
      <w:tr w:rsidR="00886DDC" w:rsidRPr="00377A06" w:rsidTr="002A63BC">
        <w:tc>
          <w:tcPr>
            <w:tcW w:w="1242" w:type="dxa"/>
          </w:tcPr>
          <w:p w:rsidR="00886DDC" w:rsidRPr="00377A06" w:rsidRDefault="00886DDC" w:rsidP="008955AC">
            <w:pPr>
              <w:pStyle w:val="afff6"/>
              <w:autoSpaceDE w:val="0"/>
              <w:autoSpaceDN w:val="0"/>
              <w:adjustRightInd w:val="0"/>
              <w:spacing w:beforeLines="50" w:afterLines="50" w:line="280" w:lineRule="exact"/>
              <w:ind w:rightChars="-50" w:right="-120" w:firstLineChars="0" w:firstLine="0"/>
              <w:jc w:val="center"/>
              <w:rPr>
                <w:rFonts w:ascii="仿宋_GB2312" w:eastAsia="仿宋_GB2312" w:hAnsi="Times New Roman"/>
                <w:b/>
                <w:sz w:val="24"/>
                <w:szCs w:val="24"/>
                <w:lang w:eastAsia="zh-CN"/>
              </w:rPr>
            </w:pPr>
            <w:r w:rsidRPr="00377A06">
              <w:rPr>
                <w:rFonts w:ascii="仿宋_GB2312" w:eastAsia="仿宋_GB2312" w:hAnsi="Times New Roman" w:hint="eastAsia"/>
                <w:b/>
                <w:sz w:val="24"/>
                <w:szCs w:val="24"/>
                <w:lang w:eastAsia="zh-CN"/>
              </w:rPr>
              <w:t>经营范围</w:t>
            </w:r>
          </w:p>
        </w:tc>
        <w:tc>
          <w:tcPr>
            <w:tcW w:w="1985" w:type="dxa"/>
          </w:tcPr>
          <w:p w:rsidR="00886DDC" w:rsidRPr="00377A06" w:rsidRDefault="003F4ECD" w:rsidP="008955AC">
            <w:pPr>
              <w:pStyle w:val="afff6"/>
              <w:autoSpaceDE w:val="0"/>
              <w:autoSpaceDN w:val="0"/>
              <w:adjustRightInd w:val="0"/>
              <w:spacing w:beforeLines="50" w:afterLines="50" w:line="280" w:lineRule="exact"/>
              <w:ind w:rightChars="-50" w:right="-120" w:firstLineChars="0" w:firstLine="0"/>
              <w:jc w:val="center"/>
              <w:rPr>
                <w:rFonts w:ascii="仿宋_GB2312" w:eastAsia="仿宋_GB2312" w:hAnsi="Times New Roman"/>
                <w:sz w:val="24"/>
                <w:szCs w:val="24"/>
                <w:lang w:eastAsia="zh-CN"/>
              </w:rPr>
            </w:pPr>
            <w:r>
              <w:rPr>
                <w:rFonts w:ascii="仿宋_GB2312" w:eastAsia="仿宋_GB2312" w:hAnsi="Times New Roman" w:hint="eastAsia"/>
                <w:sz w:val="24"/>
                <w:szCs w:val="24"/>
                <w:lang w:eastAsia="zh-CN"/>
              </w:rPr>
              <w:t>国际贸易、项目管理、项目咨询</w:t>
            </w:r>
          </w:p>
        </w:tc>
        <w:tc>
          <w:tcPr>
            <w:tcW w:w="1885" w:type="dxa"/>
          </w:tcPr>
          <w:p w:rsidR="00886DDC" w:rsidRPr="00377A06" w:rsidRDefault="003F4ECD" w:rsidP="008955AC">
            <w:pPr>
              <w:pStyle w:val="afff6"/>
              <w:autoSpaceDE w:val="0"/>
              <w:autoSpaceDN w:val="0"/>
              <w:adjustRightInd w:val="0"/>
              <w:spacing w:beforeLines="50" w:afterLines="50" w:line="280" w:lineRule="exact"/>
              <w:ind w:rightChars="-50" w:right="-120" w:firstLineChars="0" w:firstLine="0"/>
              <w:jc w:val="center"/>
              <w:rPr>
                <w:rFonts w:ascii="仿宋_GB2312" w:eastAsia="仿宋_GB2312" w:hAnsi="Times New Roman"/>
                <w:sz w:val="24"/>
                <w:szCs w:val="24"/>
                <w:lang w:eastAsia="zh-CN"/>
              </w:rPr>
            </w:pPr>
            <w:r>
              <w:rPr>
                <w:rFonts w:ascii="仿宋_GB2312" w:eastAsia="仿宋_GB2312" w:hAnsi="Times New Roman" w:hint="eastAsia"/>
                <w:sz w:val="24"/>
                <w:szCs w:val="24"/>
                <w:lang w:eastAsia="zh-CN"/>
              </w:rPr>
              <w:t>待定</w:t>
            </w:r>
          </w:p>
        </w:tc>
        <w:tc>
          <w:tcPr>
            <w:tcW w:w="1705" w:type="dxa"/>
          </w:tcPr>
          <w:p w:rsidR="00886DDC" w:rsidRPr="00377A06" w:rsidRDefault="003F4ECD" w:rsidP="008955AC">
            <w:pPr>
              <w:pStyle w:val="afff6"/>
              <w:autoSpaceDE w:val="0"/>
              <w:autoSpaceDN w:val="0"/>
              <w:adjustRightInd w:val="0"/>
              <w:spacing w:beforeLines="50" w:afterLines="50" w:line="280" w:lineRule="exact"/>
              <w:ind w:rightChars="-50" w:right="-120" w:firstLineChars="0" w:firstLine="0"/>
              <w:jc w:val="center"/>
              <w:rPr>
                <w:rFonts w:ascii="仿宋_GB2312" w:eastAsia="仿宋_GB2312" w:hAnsi="Times New Roman"/>
                <w:sz w:val="24"/>
                <w:szCs w:val="24"/>
                <w:lang w:eastAsia="zh-CN"/>
              </w:rPr>
            </w:pPr>
            <w:r>
              <w:rPr>
                <w:rFonts w:ascii="仿宋_GB2312" w:eastAsia="仿宋_GB2312" w:hAnsi="Times New Roman" w:hint="eastAsia"/>
                <w:sz w:val="24"/>
                <w:szCs w:val="24"/>
                <w:lang w:eastAsia="zh-CN"/>
              </w:rPr>
              <w:t>待定</w:t>
            </w:r>
          </w:p>
        </w:tc>
        <w:tc>
          <w:tcPr>
            <w:tcW w:w="1705" w:type="dxa"/>
          </w:tcPr>
          <w:p w:rsidR="00886DDC" w:rsidRPr="00377A06" w:rsidRDefault="003F4ECD" w:rsidP="008955AC">
            <w:pPr>
              <w:pStyle w:val="afff6"/>
              <w:autoSpaceDE w:val="0"/>
              <w:autoSpaceDN w:val="0"/>
              <w:adjustRightInd w:val="0"/>
              <w:spacing w:beforeLines="50" w:afterLines="50" w:line="280" w:lineRule="exact"/>
              <w:ind w:rightChars="-50" w:right="-120" w:firstLineChars="0" w:firstLine="0"/>
              <w:jc w:val="center"/>
              <w:rPr>
                <w:rFonts w:ascii="仿宋_GB2312" w:eastAsia="仿宋_GB2312" w:hAnsi="Times New Roman"/>
                <w:sz w:val="24"/>
                <w:szCs w:val="24"/>
                <w:lang w:eastAsia="zh-CN"/>
              </w:rPr>
            </w:pPr>
            <w:r>
              <w:rPr>
                <w:rFonts w:ascii="仿宋_GB2312" w:eastAsia="仿宋_GB2312" w:hAnsi="Times New Roman" w:hint="eastAsia"/>
                <w:sz w:val="24"/>
                <w:szCs w:val="24"/>
                <w:lang w:eastAsia="zh-CN"/>
              </w:rPr>
              <w:t>待定</w:t>
            </w:r>
          </w:p>
        </w:tc>
      </w:tr>
      <w:tr w:rsidR="00772D86" w:rsidRPr="00377A06" w:rsidTr="002A63BC">
        <w:tc>
          <w:tcPr>
            <w:tcW w:w="1242" w:type="dxa"/>
          </w:tcPr>
          <w:p w:rsidR="00772D86" w:rsidRPr="00377A06" w:rsidRDefault="00772D86" w:rsidP="008955AC">
            <w:pPr>
              <w:pStyle w:val="afff6"/>
              <w:autoSpaceDE w:val="0"/>
              <w:autoSpaceDN w:val="0"/>
              <w:adjustRightInd w:val="0"/>
              <w:spacing w:beforeLines="50" w:afterLines="50" w:line="280" w:lineRule="exact"/>
              <w:ind w:rightChars="-50" w:right="-120" w:firstLineChars="0" w:firstLine="0"/>
              <w:jc w:val="center"/>
              <w:rPr>
                <w:rFonts w:ascii="仿宋_GB2312" w:eastAsia="仿宋_GB2312" w:hAnsi="Times New Roman"/>
                <w:b/>
                <w:sz w:val="24"/>
                <w:szCs w:val="24"/>
                <w:lang w:eastAsia="zh-CN"/>
              </w:rPr>
            </w:pPr>
            <w:r w:rsidRPr="00377A06">
              <w:rPr>
                <w:rFonts w:ascii="仿宋_GB2312" w:eastAsia="仿宋_GB2312" w:hAnsi="Times New Roman" w:hint="eastAsia"/>
                <w:b/>
                <w:sz w:val="24"/>
                <w:szCs w:val="24"/>
                <w:lang w:eastAsia="zh-CN"/>
              </w:rPr>
              <w:t>投资规模</w:t>
            </w:r>
          </w:p>
        </w:tc>
        <w:tc>
          <w:tcPr>
            <w:tcW w:w="1985" w:type="dxa"/>
          </w:tcPr>
          <w:p w:rsidR="00772D86" w:rsidRPr="00377A06" w:rsidRDefault="00772D86" w:rsidP="008955AC">
            <w:pPr>
              <w:pStyle w:val="afff6"/>
              <w:autoSpaceDE w:val="0"/>
              <w:autoSpaceDN w:val="0"/>
              <w:adjustRightInd w:val="0"/>
              <w:spacing w:beforeLines="50" w:afterLines="50" w:line="280" w:lineRule="exact"/>
              <w:ind w:rightChars="-50" w:right="-120" w:firstLineChars="0" w:firstLine="0"/>
              <w:jc w:val="center"/>
              <w:rPr>
                <w:rFonts w:ascii="仿宋_GB2312" w:eastAsia="仿宋_GB2312" w:hAnsi="Times New Roman"/>
                <w:sz w:val="24"/>
                <w:szCs w:val="24"/>
                <w:lang w:eastAsia="zh-CN"/>
              </w:rPr>
            </w:pPr>
            <w:r w:rsidRPr="00377A06">
              <w:rPr>
                <w:rFonts w:ascii="仿宋_GB2312" w:eastAsia="仿宋_GB2312" w:hAnsi="Times New Roman" w:hint="eastAsia"/>
                <w:sz w:val="24"/>
                <w:szCs w:val="24"/>
                <w:lang w:eastAsia="zh-CN"/>
              </w:rPr>
              <w:t>人民币3.2亿元</w:t>
            </w:r>
          </w:p>
        </w:tc>
        <w:tc>
          <w:tcPr>
            <w:tcW w:w="1885" w:type="dxa"/>
          </w:tcPr>
          <w:p w:rsidR="00772D86" w:rsidRPr="00377A06" w:rsidRDefault="00772D86" w:rsidP="008955AC">
            <w:pPr>
              <w:pStyle w:val="afff6"/>
              <w:autoSpaceDE w:val="0"/>
              <w:autoSpaceDN w:val="0"/>
              <w:adjustRightInd w:val="0"/>
              <w:spacing w:beforeLines="50" w:afterLines="50" w:line="280" w:lineRule="exact"/>
              <w:ind w:rightChars="-50" w:right="-120" w:firstLineChars="0" w:firstLine="0"/>
              <w:jc w:val="center"/>
              <w:rPr>
                <w:rFonts w:ascii="仿宋_GB2312" w:eastAsia="仿宋_GB2312" w:hAnsi="Times New Roman"/>
                <w:sz w:val="24"/>
                <w:szCs w:val="24"/>
                <w:lang w:eastAsia="zh-CN"/>
              </w:rPr>
            </w:pPr>
            <w:r w:rsidRPr="00377A06">
              <w:rPr>
                <w:rFonts w:ascii="仿宋_GB2312" w:eastAsia="仿宋_GB2312" w:hAnsi="Times New Roman" w:hint="eastAsia"/>
                <w:sz w:val="24"/>
                <w:szCs w:val="24"/>
                <w:lang w:eastAsia="zh-CN"/>
              </w:rPr>
              <w:t>人民币2亿元</w:t>
            </w:r>
          </w:p>
        </w:tc>
        <w:tc>
          <w:tcPr>
            <w:tcW w:w="1705" w:type="dxa"/>
          </w:tcPr>
          <w:p w:rsidR="00772D86" w:rsidRPr="00377A06" w:rsidRDefault="003F4ECD" w:rsidP="008955AC">
            <w:pPr>
              <w:pStyle w:val="afff6"/>
              <w:autoSpaceDE w:val="0"/>
              <w:autoSpaceDN w:val="0"/>
              <w:adjustRightInd w:val="0"/>
              <w:spacing w:beforeLines="50" w:afterLines="50" w:line="280" w:lineRule="exact"/>
              <w:ind w:rightChars="-50" w:right="-120" w:firstLineChars="0" w:firstLine="0"/>
              <w:jc w:val="center"/>
              <w:rPr>
                <w:rFonts w:ascii="仿宋_GB2312" w:eastAsia="仿宋_GB2312" w:hAnsi="Times New Roman"/>
                <w:sz w:val="24"/>
                <w:szCs w:val="24"/>
                <w:lang w:eastAsia="zh-CN"/>
              </w:rPr>
            </w:pPr>
            <w:r>
              <w:rPr>
                <w:rFonts w:ascii="仿宋_GB2312" w:eastAsia="仿宋_GB2312" w:hAnsi="Times New Roman" w:hint="eastAsia"/>
                <w:sz w:val="24"/>
                <w:szCs w:val="24"/>
                <w:lang w:eastAsia="zh-CN"/>
              </w:rPr>
              <w:t>待定</w:t>
            </w:r>
          </w:p>
        </w:tc>
        <w:tc>
          <w:tcPr>
            <w:tcW w:w="1705" w:type="dxa"/>
          </w:tcPr>
          <w:p w:rsidR="00772D86" w:rsidRPr="00377A06" w:rsidRDefault="003F4ECD" w:rsidP="008955AC">
            <w:pPr>
              <w:pStyle w:val="afff6"/>
              <w:autoSpaceDE w:val="0"/>
              <w:autoSpaceDN w:val="0"/>
              <w:adjustRightInd w:val="0"/>
              <w:spacing w:beforeLines="50" w:afterLines="50" w:line="280" w:lineRule="exact"/>
              <w:ind w:rightChars="-50" w:right="-120" w:firstLineChars="0" w:firstLine="0"/>
              <w:jc w:val="center"/>
              <w:rPr>
                <w:rFonts w:ascii="仿宋_GB2312" w:eastAsia="仿宋_GB2312" w:hAnsi="Times New Roman"/>
                <w:sz w:val="24"/>
                <w:szCs w:val="24"/>
                <w:lang w:eastAsia="zh-CN"/>
              </w:rPr>
            </w:pPr>
            <w:r>
              <w:rPr>
                <w:rFonts w:ascii="仿宋_GB2312" w:eastAsia="仿宋_GB2312" w:hAnsi="Times New Roman" w:hint="eastAsia"/>
                <w:sz w:val="24"/>
                <w:szCs w:val="24"/>
                <w:lang w:eastAsia="zh-CN"/>
              </w:rPr>
              <w:t>待定</w:t>
            </w:r>
          </w:p>
        </w:tc>
      </w:tr>
      <w:tr w:rsidR="00772D86" w:rsidRPr="00377A06" w:rsidTr="002A63BC">
        <w:tc>
          <w:tcPr>
            <w:tcW w:w="1242" w:type="dxa"/>
          </w:tcPr>
          <w:p w:rsidR="00772D86" w:rsidRPr="00377A06" w:rsidRDefault="00772D86" w:rsidP="008955AC">
            <w:pPr>
              <w:pStyle w:val="afff6"/>
              <w:autoSpaceDE w:val="0"/>
              <w:autoSpaceDN w:val="0"/>
              <w:adjustRightInd w:val="0"/>
              <w:spacing w:beforeLines="50" w:afterLines="50" w:line="280" w:lineRule="exact"/>
              <w:ind w:rightChars="-50" w:right="-120" w:firstLineChars="0" w:firstLine="0"/>
              <w:jc w:val="center"/>
              <w:rPr>
                <w:rFonts w:ascii="仿宋_GB2312" w:eastAsia="仿宋_GB2312" w:hAnsi="Times New Roman"/>
                <w:b/>
                <w:sz w:val="24"/>
                <w:szCs w:val="24"/>
                <w:lang w:eastAsia="zh-CN"/>
              </w:rPr>
            </w:pPr>
            <w:r w:rsidRPr="00377A06">
              <w:rPr>
                <w:rFonts w:ascii="仿宋_GB2312" w:eastAsia="仿宋_GB2312" w:hAnsi="Times New Roman" w:hint="eastAsia"/>
                <w:b/>
                <w:sz w:val="24"/>
                <w:szCs w:val="24"/>
                <w:lang w:eastAsia="zh-CN"/>
              </w:rPr>
              <w:t>股权结构</w:t>
            </w:r>
          </w:p>
        </w:tc>
        <w:tc>
          <w:tcPr>
            <w:tcW w:w="1985" w:type="dxa"/>
          </w:tcPr>
          <w:p w:rsidR="00772D86" w:rsidRPr="00377A06" w:rsidRDefault="00772D86" w:rsidP="008955AC">
            <w:pPr>
              <w:pStyle w:val="afff6"/>
              <w:autoSpaceDE w:val="0"/>
              <w:autoSpaceDN w:val="0"/>
              <w:adjustRightInd w:val="0"/>
              <w:spacing w:beforeLines="50" w:afterLines="50" w:line="280" w:lineRule="exact"/>
              <w:ind w:rightChars="-50" w:right="-120" w:firstLineChars="0" w:firstLine="0"/>
              <w:jc w:val="center"/>
              <w:rPr>
                <w:rFonts w:ascii="仿宋_GB2312" w:eastAsia="仿宋_GB2312" w:hAnsi="Times New Roman"/>
                <w:sz w:val="24"/>
                <w:szCs w:val="24"/>
                <w:lang w:eastAsia="zh-CN"/>
              </w:rPr>
            </w:pPr>
            <w:r w:rsidRPr="00377A06">
              <w:rPr>
                <w:rFonts w:ascii="仿宋_GB2312" w:eastAsia="仿宋_GB2312" w:hAnsi="Times New Roman" w:hint="eastAsia"/>
                <w:sz w:val="24"/>
                <w:szCs w:val="24"/>
                <w:lang w:eastAsia="zh-CN"/>
              </w:rPr>
              <w:t>公司持股75%，春华持股25%</w:t>
            </w:r>
          </w:p>
        </w:tc>
        <w:tc>
          <w:tcPr>
            <w:tcW w:w="1885" w:type="dxa"/>
          </w:tcPr>
          <w:p w:rsidR="00772D86" w:rsidRPr="00377A06" w:rsidRDefault="00772D86" w:rsidP="008955AC">
            <w:pPr>
              <w:pStyle w:val="afff6"/>
              <w:autoSpaceDE w:val="0"/>
              <w:autoSpaceDN w:val="0"/>
              <w:adjustRightInd w:val="0"/>
              <w:spacing w:beforeLines="50" w:afterLines="50" w:line="280" w:lineRule="exact"/>
              <w:ind w:rightChars="-50" w:right="-120" w:firstLineChars="0" w:firstLine="0"/>
              <w:jc w:val="center"/>
              <w:rPr>
                <w:rFonts w:ascii="仿宋_GB2312" w:eastAsia="仿宋_GB2312" w:hAnsi="Times New Roman"/>
                <w:sz w:val="24"/>
                <w:szCs w:val="24"/>
                <w:lang w:eastAsia="zh-CN"/>
              </w:rPr>
            </w:pPr>
            <w:r w:rsidRPr="00377A06">
              <w:rPr>
                <w:rFonts w:ascii="仿宋_GB2312" w:eastAsia="仿宋_GB2312" w:hAnsi="Times New Roman" w:hint="eastAsia"/>
                <w:sz w:val="24"/>
                <w:szCs w:val="24"/>
                <w:lang w:eastAsia="zh-CN"/>
              </w:rPr>
              <w:t>公司持股</w:t>
            </w:r>
            <w:r w:rsidR="00F905B4">
              <w:rPr>
                <w:rFonts w:ascii="仿宋_GB2312" w:eastAsia="仿宋_GB2312" w:hAnsi="Times New Roman" w:hint="eastAsia"/>
                <w:sz w:val="24"/>
                <w:szCs w:val="24"/>
                <w:lang w:eastAsia="zh-CN"/>
              </w:rPr>
              <w:t>80</w:t>
            </w:r>
            <w:r w:rsidRPr="00377A06">
              <w:rPr>
                <w:rFonts w:ascii="仿宋_GB2312" w:eastAsia="仿宋_GB2312" w:hAnsi="Times New Roman" w:hint="eastAsia"/>
                <w:sz w:val="24"/>
                <w:szCs w:val="24"/>
                <w:lang w:eastAsia="zh-CN"/>
              </w:rPr>
              <w:t>%，春华持股</w:t>
            </w:r>
            <w:r w:rsidR="00F905B4">
              <w:rPr>
                <w:rFonts w:ascii="仿宋_GB2312" w:eastAsia="仿宋_GB2312" w:hAnsi="Times New Roman" w:hint="eastAsia"/>
                <w:sz w:val="24"/>
                <w:szCs w:val="24"/>
                <w:lang w:eastAsia="zh-CN"/>
              </w:rPr>
              <w:t>20</w:t>
            </w:r>
            <w:r w:rsidRPr="00377A06">
              <w:rPr>
                <w:rFonts w:ascii="仿宋_GB2312" w:eastAsia="仿宋_GB2312" w:hAnsi="Times New Roman" w:hint="eastAsia"/>
                <w:sz w:val="24"/>
                <w:szCs w:val="24"/>
                <w:lang w:eastAsia="zh-CN"/>
              </w:rPr>
              <w:t>%</w:t>
            </w:r>
          </w:p>
        </w:tc>
        <w:tc>
          <w:tcPr>
            <w:tcW w:w="1705" w:type="dxa"/>
          </w:tcPr>
          <w:p w:rsidR="00772D86" w:rsidRPr="00377A06" w:rsidRDefault="00772D86" w:rsidP="008955AC">
            <w:pPr>
              <w:pStyle w:val="afff6"/>
              <w:autoSpaceDE w:val="0"/>
              <w:autoSpaceDN w:val="0"/>
              <w:adjustRightInd w:val="0"/>
              <w:spacing w:beforeLines="50" w:afterLines="50" w:line="280" w:lineRule="exact"/>
              <w:ind w:rightChars="-50" w:right="-120" w:firstLineChars="0" w:firstLine="0"/>
              <w:jc w:val="center"/>
              <w:rPr>
                <w:rFonts w:ascii="仿宋_GB2312" w:eastAsia="仿宋_GB2312" w:hAnsi="Times New Roman"/>
                <w:sz w:val="24"/>
                <w:szCs w:val="24"/>
                <w:lang w:eastAsia="zh-CN"/>
              </w:rPr>
            </w:pPr>
            <w:r w:rsidRPr="00377A06">
              <w:rPr>
                <w:rFonts w:ascii="仿宋_GB2312" w:eastAsia="仿宋_GB2312" w:hAnsi="Times New Roman" w:hint="eastAsia"/>
                <w:sz w:val="24"/>
                <w:szCs w:val="24"/>
                <w:lang w:eastAsia="zh-CN"/>
              </w:rPr>
              <w:t>境内合资公司持股100%</w:t>
            </w:r>
          </w:p>
        </w:tc>
        <w:tc>
          <w:tcPr>
            <w:tcW w:w="1705" w:type="dxa"/>
          </w:tcPr>
          <w:p w:rsidR="00772D86" w:rsidRPr="00377A06" w:rsidRDefault="00772D86" w:rsidP="008955AC">
            <w:pPr>
              <w:pStyle w:val="afff6"/>
              <w:autoSpaceDE w:val="0"/>
              <w:autoSpaceDN w:val="0"/>
              <w:adjustRightInd w:val="0"/>
              <w:spacing w:beforeLines="50" w:afterLines="50" w:line="280" w:lineRule="exact"/>
              <w:ind w:rightChars="-50" w:right="-120" w:firstLineChars="0" w:firstLine="0"/>
              <w:jc w:val="center"/>
              <w:rPr>
                <w:rFonts w:ascii="仿宋_GB2312" w:eastAsia="仿宋_GB2312" w:hAnsi="Times New Roman"/>
                <w:sz w:val="24"/>
                <w:szCs w:val="24"/>
                <w:lang w:eastAsia="zh-CN"/>
              </w:rPr>
            </w:pPr>
            <w:r w:rsidRPr="00377A06">
              <w:rPr>
                <w:rFonts w:ascii="仿宋_GB2312" w:eastAsia="仿宋_GB2312" w:hAnsi="Times New Roman" w:hint="eastAsia"/>
                <w:sz w:val="24"/>
                <w:szCs w:val="24"/>
                <w:lang w:eastAsia="zh-CN"/>
              </w:rPr>
              <w:t>加拿大SPV1持股100%</w:t>
            </w:r>
          </w:p>
        </w:tc>
      </w:tr>
      <w:tr w:rsidR="00772D86" w:rsidRPr="00377A06" w:rsidTr="002A63BC">
        <w:tc>
          <w:tcPr>
            <w:tcW w:w="1242" w:type="dxa"/>
          </w:tcPr>
          <w:p w:rsidR="00772D86" w:rsidRPr="00377A06" w:rsidRDefault="00772D86" w:rsidP="008955AC">
            <w:pPr>
              <w:pStyle w:val="afff6"/>
              <w:autoSpaceDE w:val="0"/>
              <w:autoSpaceDN w:val="0"/>
              <w:adjustRightInd w:val="0"/>
              <w:spacing w:beforeLines="50" w:afterLines="50" w:line="280" w:lineRule="exact"/>
              <w:ind w:rightChars="-50" w:right="-120" w:firstLineChars="0" w:firstLine="0"/>
              <w:jc w:val="center"/>
              <w:rPr>
                <w:rFonts w:ascii="仿宋_GB2312" w:eastAsia="仿宋_GB2312" w:hAnsi="Times New Roman"/>
                <w:b/>
                <w:sz w:val="24"/>
                <w:szCs w:val="24"/>
                <w:lang w:eastAsia="zh-CN"/>
              </w:rPr>
            </w:pPr>
            <w:r w:rsidRPr="00377A06">
              <w:rPr>
                <w:rFonts w:ascii="仿宋_GB2312" w:eastAsia="仿宋_GB2312" w:hAnsi="Times New Roman" w:hint="eastAsia"/>
                <w:b/>
                <w:sz w:val="24"/>
                <w:szCs w:val="24"/>
                <w:lang w:eastAsia="zh-CN"/>
              </w:rPr>
              <w:t>出资方式</w:t>
            </w:r>
          </w:p>
        </w:tc>
        <w:tc>
          <w:tcPr>
            <w:tcW w:w="1985" w:type="dxa"/>
          </w:tcPr>
          <w:p w:rsidR="00772D86" w:rsidRPr="00377A06" w:rsidRDefault="00772D86" w:rsidP="008955AC">
            <w:pPr>
              <w:pStyle w:val="afff6"/>
              <w:autoSpaceDE w:val="0"/>
              <w:autoSpaceDN w:val="0"/>
              <w:adjustRightInd w:val="0"/>
              <w:spacing w:beforeLines="50" w:afterLines="50" w:line="280" w:lineRule="exact"/>
              <w:ind w:rightChars="-50" w:right="-120" w:firstLineChars="0" w:firstLine="0"/>
              <w:jc w:val="center"/>
              <w:rPr>
                <w:rFonts w:ascii="仿宋_GB2312" w:eastAsia="仿宋_GB2312" w:hAnsi="Times New Roman"/>
                <w:sz w:val="24"/>
                <w:szCs w:val="24"/>
                <w:lang w:eastAsia="zh-CN"/>
              </w:rPr>
            </w:pPr>
            <w:r w:rsidRPr="00377A06">
              <w:rPr>
                <w:rFonts w:ascii="仿宋_GB2312" w:eastAsia="仿宋_GB2312" w:hAnsi="Times New Roman" w:hint="eastAsia"/>
                <w:sz w:val="24"/>
                <w:szCs w:val="24"/>
                <w:lang w:eastAsia="zh-CN"/>
              </w:rPr>
              <w:t>现金</w:t>
            </w:r>
          </w:p>
        </w:tc>
        <w:tc>
          <w:tcPr>
            <w:tcW w:w="1885" w:type="dxa"/>
          </w:tcPr>
          <w:p w:rsidR="00772D86" w:rsidRPr="00377A06" w:rsidRDefault="00772D86" w:rsidP="008955AC">
            <w:pPr>
              <w:pStyle w:val="afff6"/>
              <w:autoSpaceDE w:val="0"/>
              <w:autoSpaceDN w:val="0"/>
              <w:adjustRightInd w:val="0"/>
              <w:spacing w:beforeLines="50" w:afterLines="50" w:line="280" w:lineRule="exact"/>
              <w:ind w:rightChars="-50" w:right="-120" w:firstLineChars="0" w:firstLine="0"/>
              <w:jc w:val="center"/>
              <w:rPr>
                <w:rFonts w:ascii="仿宋_GB2312" w:eastAsia="仿宋_GB2312" w:hAnsi="Times New Roman"/>
                <w:sz w:val="24"/>
                <w:szCs w:val="24"/>
                <w:lang w:eastAsia="zh-CN"/>
              </w:rPr>
            </w:pPr>
            <w:r w:rsidRPr="00377A06">
              <w:rPr>
                <w:rFonts w:ascii="仿宋_GB2312" w:eastAsia="仿宋_GB2312" w:hAnsi="Times New Roman" w:hint="eastAsia"/>
                <w:sz w:val="24"/>
                <w:szCs w:val="24"/>
                <w:lang w:eastAsia="zh-CN"/>
              </w:rPr>
              <w:t>现金</w:t>
            </w:r>
          </w:p>
        </w:tc>
        <w:tc>
          <w:tcPr>
            <w:tcW w:w="1705" w:type="dxa"/>
          </w:tcPr>
          <w:p w:rsidR="00772D86" w:rsidRPr="00377A06" w:rsidRDefault="00772D86" w:rsidP="008955AC">
            <w:pPr>
              <w:pStyle w:val="afff6"/>
              <w:autoSpaceDE w:val="0"/>
              <w:autoSpaceDN w:val="0"/>
              <w:adjustRightInd w:val="0"/>
              <w:spacing w:beforeLines="50" w:afterLines="50" w:line="280" w:lineRule="exact"/>
              <w:ind w:rightChars="-50" w:right="-120" w:firstLineChars="0" w:firstLine="0"/>
              <w:jc w:val="center"/>
              <w:rPr>
                <w:rFonts w:ascii="仿宋_GB2312" w:eastAsia="仿宋_GB2312" w:hAnsi="Times New Roman"/>
                <w:sz w:val="24"/>
                <w:szCs w:val="24"/>
                <w:lang w:eastAsia="zh-CN"/>
              </w:rPr>
            </w:pPr>
            <w:r w:rsidRPr="00377A06">
              <w:rPr>
                <w:rFonts w:ascii="仿宋_GB2312" w:eastAsia="仿宋_GB2312" w:hAnsi="Times New Roman" w:hint="eastAsia"/>
                <w:sz w:val="24"/>
                <w:szCs w:val="24"/>
                <w:lang w:eastAsia="zh-CN"/>
              </w:rPr>
              <w:t>现金</w:t>
            </w:r>
          </w:p>
        </w:tc>
        <w:tc>
          <w:tcPr>
            <w:tcW w:w="1705" w:type="dxa"/>
          </w:tcPr>
          <w:p w:rsidR="00772D86" w:rsidRPr="00377A06" w:rsidRDefault="00772D86" w:rsidP="008955AC">
            <w:pPr>
              <w:pStyle w:val="afff6"/>
              <w:autoSpaceDE w:val="0"/>
              <w:autoSpaceDN w:val="0"/>
              <w:adjustRightInd w:val="0"/>
              <w:spacing w:beforeLines="50" w:afterLines="50" w:line="280" w:lineRule="exact"/>
              <w:ind w:rightChars="-50" w:right="-120" w:firstLineChars="0" w:firstLine="0"/>
              <w:jc w:val="center"/>
              <w:rPr>
                <w:rFonts w:ascii="仿宋_GB2312" w:eastAsia="仿宋_GB2312" w:hAnsi="Times New Roman"/>
                <w:sz w:val="24"/>
                <w:szCs w:val="24"/>
                <w:lang w:eastAsia="zh-CN"/>
              </w:rPr>
            </w:pPr>
            <w:r w:rsidRPr="00377A06">
              <w:rPr>
                <w:rFonts w:ascii="仿宋_GB2312" w:eastAsia="仿宋_GB2312" w:hAnsi="Times New Roman" w:hint="eastAsia"/>
                <w:sz w:val="24"/>
                <w:szCs w:val="24"/>
                <w:lang w:eastAsia="zh-CN"/>
              </w:rPr>
              <w:t>现金</w:t>
            </w:r>
          </w:p>
        </w:tc>
      </w:tr>
    </w:tbl>
    <w:p w:rsidR="0080573B" w:rsidRPr="00377A06" w:rsidRDefault="0080573B" w:rsidP="008955AC">
      <w:pPr>
        <w:autoSpaceDE w:val="0"/>
        <w:autoSpaceDN w:val="0"/>
        <w:adjustRightInd w:val="0"/>
        <w:spacing w:beforeLines="50" w:afterLines="50" w:line="360" w:lineRule="exact"/>
        <w:ind w:rightChars="-50" w:right="-120" w:firstLineChars="236" w:firstLine="566"/>
        <w:rPr>
          <w:rFonts w:ascii="仿宋_GB2312" w:eastAsia="仿宋_GB2312"/>
        </w:rPr>
      </w:pPr>
      <w:r w:rsidRPr="00377A06">
        <w:rPr>
          <w:rFonts w:ascii="仿宋_GB2312" w:eastAsia="仿宋_GB2312" w:hint="eastAsia"/>
        </w:rPr>
        <w:lastRenderedPageBreak/>
        <w:t>*注：</w:t>
      </w:r>
      <w:r w:rsidR="006D2051" w:rsidRPr="00377A06">
        <w:rPr>
          <w:rFonts w:ascii="仿宋_GB2312" w:eastAsia="仿宋_GB2312" w:hint="eastAsia"/>
        </w:rPr>
        <w:t>前述主体名称</w:t>
      </w:r>
      <w:r w:rsidR="00D34F6D" w:rsidRPr="00377A06">
        <w:rPr>
          <w:rFonts w:ascii="仿宋_GB2312" w:eastAsia="仿宋_GB2312" w:hint="eastAsia"/>
        </w:rPr>
        <w:t>、住所及经营范围等信息</w:t>
      </w:r>
      <w:r w:rsidR="006D2051" w:rsidRPr="00377A06">
        <w:rPr>
          <w:rFonts w:ascii="仿宋_GB2312" w:eastAsia="仿宋_GB2312" w:hint="eastAsia"/>
        </w:rPr>
        <w:t>以境内工商行政管理部门及境外主体所在地公司登记注册机关</w:t>
      </w:r>
      <w:r w:rsidR="00D34F6D" w:rsidRPr="00377A06">
        <w:rPr>
          <w:rFonts w:ascii="仿宋_GB2312" w:eastAsia="仿宋_GB2312" w:hint="eastAsia"/>
        </w:rPr>
        <w:t>核准的内容为准。</w:t>
      </w:r>
    </w:p>
    <w:p w:rsidR="00886DDC" w:rsidRPr="00377A06" w:rsidRDefault="00E36DAA" w:rsidP="008955AC">
      <w:pPr>
        <w:pStyle w:val="afff6"/>
        <w:numPr>
          <w:ilvl w:val="0"/>
          <w:numId w:val="17"/>
        </w:numPr>
        <w:autoSpaceDE w:val="0"/>
        <w:autoSpaceDN w:val="0"/>
        <w:adjustRightInd w:val="0"/>
        <w:spacing w:beforeLines="50" w:afterLines="50" w:line="360" w:lineRule="exact"/>
        <w:ind w:rightChars="-50" w:right="-120" w:firstLineChars="0"/>
        <w:outlineLvl w:val="0"/>
        <w:rPr>
          <w:rFonts w:ascii="仿宋_GB2312" w:eastAsia="仿宋_GB2312" w:hAnsi="Times New Roman"/>
          <w:b/>
          <w:sz w:val="24"/>
          <w:szCs w:val="24"/>
          <w:lang w:eastAsia="zh-CN"/>
        </w:rPr>
      </w:pPr>
      <w:r w:rsidRPr="00377A06">
        <w:rPr>
          <w:rFonts w:ascii="仿宋_GB2312" w:eastAsia="仿宋_GB2312" w:hAnsi="Times New Roman" w:hint="eastAsia"/>
          <w:b/>
          <w:sz w:val="24"/>
          <w:szCs w:val="24"/>
          <w:lang w:eastAsia="zh-CN"/>
        </w:rPr>
        <w:t>《</w:t>
      </w:r>
      <w:r w:rsidR="00D05D48" w:rsidRPr="00377A06">
        <w:rPr>
          <w:rFonts w:ascii="仿宋_GB2312" w:eastAsia="仿宋_GB2312" w:hAnsi="Times New Roman" w:hint="eastAsia"/>
          <w:b/>
          <w:sz w:val="24"/>
          <w:szCs w:val="24"/>
          <w:lang w:eastAsia="zh-CN"/>
        </w:rPr>
        <w:t>投资协议</w:t>
      </w:r>
      <w:r w:rsidRPr="00377A06">
        <w:rPr>
          <w:rFonts w:ascii="仿宋_GB2312" w:eastAsia="仿宋_GB2312" w:hAnsi="Times New Roman" w:hint="eastAsia"/>
          <w:b/>
          <w:sz w:val="24"/>
          <w:szCs w:val="24"/>
          <w:lang w:eastAsia="zh-CN"/>
        </w:rPr>
        <w:t>》</w:t>
      </w:r>
      <w:r w:rsidR="00D05D48" w:rsidRPr="00377A06">
        <w:rPr>
          <w:rFonts w:ascii="仿宋_GB2312" w:eastAsia="仿宋_GB2312" w:hAnsi="Times New Roman" w:hint="eastAsia"/>
          <w:b/>
          <w:sz w:val="24"/>
          <w:szCs w:val="24"/>
          <w:lang w:eastAsia="zh-CN"/>
        </w:rPr>
        <w:t>的主要内容</w:t>
      </w:r>
    </w:p>
    <w:p w:rsidR="00D05D48" w:rsidRPr="00377A06" w:rsidRDefault="009C634D" w:rsidP="008955AC">
      <w:pPr>
        <w:pStyle w:val="afff6"/>
        <w:numPr>
          <w:ilvl w:val="0"/>
          <w:numId w:val="22"/>
        </w:numPr>
        <w:autoSpaceDE w:val="0"/>
        <w:autoSpaceDN w:val="0"/>
        <w:adjustRightInd w:val="0"/>
        <w:spacing w:beforeLines="50" w:afterLines="50" w:line="360" w:lineRule="exact"/>
        <w:ind w:rightChars="-50" w:right="-120" w:firstLineChars="0"/>
        <w:outlineLvl w:val="1"/>
        <w:rPr>
          <w:rFonts w:ascii="仿宋_GB2312" w:eastAsia="仿宋_GB2312" w:hAnsi="Times New Roman"/>
          <w:sz w:val="24"/>
          <w:szCs w:val="24"/>
        </w:rPr>
      </w:pPr>
      <w:r w:rsidRPr="00377A06">
        <w:rPr>
          <w:rFonts w:ascii="仿宋_GB2312" w:eastAsia="仿宋_GB2312" w:hAnsi="Times New Roman" w:hint="eastAsia"/>
          <w:sz w:val="24"/>
          <w:szCs w:val="24"/>
          <w:lang w:eastAsia="zh-CN"/>
        </w:rPr>
        <w:t>签署主体</w:t>
      </w:r>
      <w:r w:rsidR="00E36DAA" w:rsidRPr="00377A06">
        <w:rPr>
          <w:rFonts w:ascii="仿宋_GB2312" w:eastAsia="仿宋_GB2312" w:hAnsi="Times New Roman" w:hint="eastAsia"/>
          <w:sz w:val="24"/>
          <w:szCs w:val="24"/>
          <w:lang w:eastAsia="zh-CN"/>
        </w:rPr>
        <w:t>与签署时间</w:t>
      </w:r>
    </w:p>
    <w:p w:rsidR="00A354FB" w:rsidRPr="008955AC" w:rsidRDefault="00E36DAA" w:rsidP="008955AC">
      <w:pPr>
        <w:autoSpaceDE w:val="0"/>
        <w:autoSpaceDN w:val="0"/>
        <w:adjustRightInd w:val="0"/>
        <w:spacing w:beforeLines="50" w:afterLines="50" w:line="360" w:lineRule="exact"/>
        <w:ind w:rightChars="-50" w:right="-120" w:firstLineChars="236" w:firstLine="566"/>
        <w:rPr>
          <w:rFonts w:asciiTheme="minorHAnsi" w:eastAsia="仿宋_GB2312" w:hAnsiTheme="minorHAnsi" w:hint="eastAsia"/>
        </w:rPr>
      </w:pPr>
      <w:r w:rsidRPr="00377A06">
        <w:rPr>
          <w:rFonts w:ascii="仿宋_GB2312" w:eastAsia="仿宋_GB2312" w:hint="eastAsia"/>
        </w:rPr>
        <w:t>2016年7月</w:t>
      </w:r>
      <w:r w:rsidR="0003119C">
        <w:rPr>
          <w:rFonts w:ascii="仿宋_GB2312" w:eastAsia="仿宋_GB2312"/>
        </w:rPr>
        <w:t>22</w:t>
      </w:r>
      <w:r w:rsidRPr="00377A06">
        <w:rPr>
          <w:rFonts w:ascii="仿宋_GB2312" w:eastAsia="仿宋_GB2312" w:hint="eastAsia"/>
        </w:rPr>
        <w:t>日，西王食品与春华于北京签订《投资协议》</w:t>
      </w:r>
      <w:r w:rsidR="008955AC">
        <w:rPr>
          <w:rFonts w:asciiTheme="minorHAnsi" w:eastAsia="仿宋_GB2312" w:hAnsiTheme="minorHAnsi" w:hint="eastAsia"/>
        </w:rPr>
        <w:t>。</w:t>
      </w:r>
    </w:p>
    <w:p w:rsidR="009C634D" w:rsidRPr="00377A06" w:rsidRDefault="00A354FB" w:rsidP="008955AC">
      <w:pPr>
        <w:pStyle w:val="afff6"/>
        <w:numPr>
          <w:ilvl w:val="0"/>
          <w:numId w:val="22"/>
        </w:numPr>
        <w:autoSpaceDE w:val="0"/>
        <w:autoSpaceDN w:val="0"/>
        <w:adjustRightInd w:val="0"/>
        <w:spacing w:beforeLines="50" w:afterLines="50" w:line="360" w:lineRule="exact"/>
        <w:ind w:rightChars="-50" w:right="-120" w:firstLineChars="0"/>
        <w:outlineLvl w:val="1"/>
        <w:rPr>
          <w:rFonts w:ascii="仿宋_GB2312" w:eastAsia="仿宋_GB2312" w:hAnsi="Times New Roman"/>
          <w:sz w:val="24"/>
          <w:szCs w:val="24"/>
          <w:lang w:eastAsia="zh-CN"/>
        </w:rPr>
      </w:pPr>
      <w:r w:rsidRPr="00377A06">
        <w:rPr>
          <w:rFonts w:ascii="仿宋_GB2312" w:eastAsia="仿宋_GB2312" w:hAnsi="Times New Roman" w:hint="eastAsia"/>
          <w:sz w:val="24"/>
          <w:szCs w:val="24"/>
          <w:lang w:eastAsia="zh-CN"/>
        </w:rPr>
        <w:t>境内合资公司</w:t>
      </w:r>
    </w:p>
    <w:p w:rsidR="009C634D" w:rsidRPr="00377A06" w:rsidRDefault="00A354FB" w:rsidP="008955AC">
      <w:pPr>
        <w:autoSpaceDE w:val="0"/>
        <w:autoSpaceDN w:val="0"/>
        <w:adjustRightInd w:val="0"/>
        <w:spacing w:beforeLines="50" w:afterLines="50" w:line="360" w:lineRule="exact"/>
        <w:ind w:rightChars="-50" w:right="-120" w:firstLineChars="236" w:firstLine="566"/>
        <w:rPr>
          <w:rFonts w:ascii="仿宋_GB2312" w:eastAsia="仿宋_GB2312"/>
        </w:rPr>
      </w:pPr>
      <w:r w:rsidRPr="00377A06">
        <w:rPr>
          <w:rFonts w:ascii="仿宋_GB2312" w:eastAsia="仿宋_GB2312" w:hint="eastAsia"/>
        </w:rPr>
        <w:t>投资</w:t>
      </w:r>
      <w:r w:rsidR="009C634D" w:rsidRPr="00377A06">
        <w:rPr>
          <w:rFonts w:ascii="仿宋_GB2312" w:eastAsia="仿宋_GB2312" w:hint="eastAsia"/>
        </w:rPr>
        <w:t>协议签署后，</w:t>
      </w:r>
      <w:r w:rsidR="00FF622E" w:rsidRPr="00377A06">
        <w:rPr>
          <w:rFonts w:ascii="仿宋_GB2312" w:eastAsia="仿宋_GB2312" w:hint="eastAsia"/>
        </w:rPr>
        <w:t>双方</w:t>
      </w:r>
      <w:r w:rsidR="009C634D" w:rsidRPr="00377A06">
        <w:rPr>
          <w:rFonts w:ascii="仿宋_GB2312" w:eastAsia="仿宋_GB2312" w:hint="eastAsia"/>
        </w:rPr>
        <w:t>应尽快于各方一致认可的地点设立境内合资公司，并向有关登记机关递交设立境内合资公司所需的全套申请文件。</w:t>
      </w:r>
    </w:p>
    <w:p w:rsidR="009C634D" w:rsidRPr="00377A06" w:rsidRDefault="009C634D" w:rsidP="008955AC">
      <w:pPr>
        <w:pStyle w:val="afff6"/>
        <w:numPr>
          <w:ilvl w:val="0"/>
          <w:numId w:val="22"/>
        </w:numPr>
        <w:autoSpaceDE w:val="0"/>
        <w:autoSpaceDN w:val="0"/>
        <w:adjustRightInd w:val="0"/>
        <w:spacing w:beforeLines="50" w:afterLines="50" w:line="360" w:lineRule="exact"/>
        <w:ind w:rightChars="-50" w:right="-120" w:firstLineChars="0"/>
        <w:outlineLvl w:val="1"/>
        <w:rPr>
          <w:rFonts w:ascii="仿宋_GB2312" w:eastAsia="仿宋_GB2312" w:hAnsi="Times New Roman"/>
          <w:sz w:val="24"/>
          <w:szCs w:val="24"/>
          <w:lang w:eastAsia="zh-CN"/>
        </w:rPr>
      </w:pPr>
      <w:r w:rsidRPr="00377A06">
        <w:rPr>
          <w:rFonts w:ascii="仿宋_GB2312" w:eastAsia="仿宋_GB2312" w:hAnsi="Times New Roman" w:hint="eastAsia"/>
          <w:sz w:val="24"/>
          <w:szCs w:val="24"/>
          <w:lang w:eastAsia="zh-CN"/>
        </w:rPr>
        <w:t>境内销售公司</w:t>
      </w:r>
    </w:p>
    <w:p w:rsidR="009C634D" w:rsidRPr="00377A06" w:rsidRDefault="009A1455" w:rsidP="008955AC">
      <w:pPr>
        <w:autoSpaceDE w:val="0"/>
        <w:autoSpaceDN w:val="0"/>
        <w:adjustRightInd w:val="0"/>
        <w:spacing w:beforeLines="50" w:afterLines="50" w:line="360" w:lineRule="exact"/>
        <w:ind w:rightChars="-50" w:right="-120" w:firstLineChars="236" w:firstLine="566"/>
        <w:rPr>
          <w:rFonts w:ascii="仿宋_GB2312" w:eastAsia="仿宋_GB2312"/>
        </w:rPr>
      </w:pPr>
      <w:r w:rsidRPr="00377A06">
        <w:rPr>
          <w:rFonts w:ascii="仿宋_GB2312" w:eastAsia="仿宋_GB2312" w:hint="eastAsia"/>
        </w:rPr>
        <w:t>投资协议</w:t>
      </w:r>
      <w:r w:rsidR="009C634D" w:rsidRPr="00377A06">
        <w:rPr>
          <w:rFonts w:ascii="仿宋_GB2312" w:eastAsia="仿宋_GB2312" w:hint="eastAsia"/>
        </w:rPr>
        <w:t>签署且西王食品股东大会审议通过境外股份收购及对设立境内销售公司等议案后，</w:t>
      </w:r>
      <w:r w:rsidR="00FF622E" w:rsidRPr="00377A06">
        <w:rPr>
          <w:rFonts w:ascii="仿宋_GB2312" w:eastAsia="仿宋_GB2312" w:hint="eastAsia"/>
        </w:rPr>
        <w:t>双方</w:t>
      </w:r>
      <w:r w:rsidR="009C634D" w:rsidRPr="00377A06">
        <w:rPr>
          <w:rFonts w:ascii="仿宋_GB2312" w:eastAsia="仿宋_GB2312" w:hint="eastAsia"/>
        </w:rPr>
        <w:t>应尽快于各方一致认可的地点设立境内销售公司，并向有关登记机关递交设立境内销售公司所需的全套申请文件。境内销售公司的注册资本为人民币2亿元，西王食品应认缴80%的注册资本（即人民币1.6亿元），春华应认缴20%的注册资本（即人民币0.4亿元）。</w:t>
      </w:r>
    </w:p>
    <w:p w:rsidR="009A1455" w:rsidRPr="00377A06" w:rsidRDefault="009A1455" w:rsidP="008955AC">
      <w:pPr>
        <w:pStyle w:val="afff6"/>
        <w:numPr>
          <w:ilvl w:val="0"/>
          <w:numId w:val="22"/>
        </w:numPr>
        <w:autoSpaceDE w:val="0"/>
        <w:autoSpaceDN w:val="0"/>
        <w:adjustRightInd w:val="0"/>
        <w:spacing w:beforeLines="50" w:afterLines="50" w:line="360" w:lineRule="exact"/>
        <w:ind w:rightChars="-50" w:right="-120" w:firstLineChars="0"/>
        <w:outlineLvl w:val="1"/>
        <w:rPr>
          <w:rFonts w:ascii="仿宋_GB2312" w:eastAsia="仿宋_GB2312" w:hAnsi="Times New Roman"/>
          <w:sz w:val="24"/>
          <w:szCs w:val="24"/>
          <w:lang w:eastAsia="zh-CN"/>
        </w:rPr>
      </w:pPr>
      <w:r w:rsidRPr="00377A06">
        <w:rPr>
          <w:rFonts w:ascii="仿宋_GB2312" w:eastAsia="仿宋_GB2312" w:hAnsi="Times New Roman" w:hint="eastAsia"/>
          <w:sz w:val="24"/>
          <w:szCs w:val="24"/>
          <w:lang w:eastAsia="zh-CN"/>
        </w:rPr>
        <w:t>境外投资</w:t>
      </w:r>
    </w:p>
    <w:p w:rsidR="00FD7C95" w:rsidRPr="00377A06" w:rsidRDefault="009C634D" w:rsidP="008955AC">
      <w:pPr>
        <w:autoSpaceDE w:val="0"/>
        <w:autoSpaceDN w:val="0"/>
        <w:adjustRightInd w:val="0"/>
        <w:spacing w:beforeLines="50" w:afterLines="50" w:line="360" w:lineRule="exact"/>
        <w:ind w:rightChars="-50" w:right="-120" w:firstLineChars="236" w:firstLine="566"/>
        <w:rPr>
          <w:rFonts w:ascii="仿宋_GB2312" w:eastAsia="仿宋_GB2312"/>
        </w:rPr>
      </w:pPr>
      <w:r w:rsidRPr="00377A06">
        <w:rPr>
          <w:rFonts w:ascii="仿宋_GB2312" w:eastAsia="仿宋_GB2312" w:hint="eastAsia"/>
        </w:rPr>
        <w:t>在境内合资公司设立后，各方应促使境内合资公司尽快，为</w:t>
      </w:r>
      <w:r w:rsidR="00FD7C95" w:rsidRPr="00377A06">
        <w:rPr>
          <w:rFonts w:ascii="仿宋_GB2312" w:eastAsia="仿宋_GB2312" w:hint="eastAsia"/>
        </w:rPr>
        <w:t>按照投资协议</w:t>
      </w:r>
      <w:r w:rsidRPr="00377A06">
        <w:rPr>
          <w:rFonts w:ascii="仿宋_GB2312" w:eastAsia="仿宋_GB2312" w:hint="eastAsia"/>
        </w:rPr>
        <w:t>规定完成境外股份收购之目的：</w:t>
      </w:r>
      <w:r w:rsidR="00FD7C95" w:rsidRPr="00377A06">
        <w:rPr>
          <w:rFonts w:ascii="仿宋_GB2312" w:eastAsia="仿宋_GB2312" w:hint="eastAsia"/>
        </w:rPr>
        <w:t>（a）完成中国适用法律要求的与境外投资有关的政府批准，包括但不限于取得商务部及发改委的备案、完成外管局的登记及银行换汇手续；</w:t>
      </w:r>
      <w:r w:rsidR="00E144EF" w:rsidRPr="00377A06">
        <w:rPr>
          <w:rFonts w:ascii="仿宋_GB2312" w:eastAsia="仿宋_GB2312" w:hint="eastAsia"/>
        </w:rPr>
        <w:t>（</w:t>
      </w:r>
      <w:r w:rsidR="00FD7C95" w:rsidRPr="00377A06">
        <w:rPr>
          <w:rFonts w:ascii="仿宋_GB2312" w:eastAsia="仿宋_GB2312" w:hint="eastAsia"/>
        </w:rPr>
        <w:t>b</w:t>
      </w:r>
      <w:r w:rsidR="00E144EF" w:rsidRPr="00377A06">
        <w:rPr>
          <w:rFonts w:ascii="仿宋_GB2312" w:eastAsia="仿宋_GB2312" w:hint="eastAsia"/>
        </w:rPr>
        <w:t>）</w:t>
      </w:r>
      <w:r w:rsidR="00FD7C95" w:rsidRPr="00377A06">
        <w:rPr>
          <w:rFonts w:ascii="仿宋_GB2312" w:eastAsia="仿宋_GB2312" w:hint="eastAsia"/>
        </w:rPr>
        <w:t>在加拿大安大略省或各方商定一致的加拿大省份或城市设立加拿大SPV1，并通过加拿大SPV1在加拿大安大略省或各方商定一致的加拿大省份或城市设立加拿大SPV2；</w:t>
      </w:r>
      <w:r w:rsidR="00D70579" w:rsidRPr="00377A06">
        <w:rPr>
          <w:rFonts w:ascii="仿宋_GB2312" w:eastAsia="仿宋_GB2312" w:hint="eastAsia"/>
        </w:rPr>
        <w:t>（</w:t>
      </w:r>
      <w:r w:rsidR="004210AC" w:rsidRPr="00377A06">
        <w:rPr>
          <w:rFonts w:ascii="仿宋_GB2312" w:eastAsia="仿宋_GB2312" w:hint="eastAsia"/>
        </w:rPr>
        <w:t>c</w:t>
      </w:r>
      <w:r w:rsidR="00D70579" w:rsidRPr="00377A06">
        <w:rPr>
          <w:rFonts w:ascii="仿宋_GB2312" w:eastAsia="仿宋_GB2312" w:hint="eastAsia"/>
        </w:rPr>
        <w:t>）</w:t>
      </w:r>
      <w:r w:rsidR="00FD7C95" w:rsidRPr="00377A06">
        <w:rPr>
          <w:rFonts w:ascii="仿宋_GB2312" w:eastAsia="仿宋_GB2312" w:hint="eastAsia"/>
        </w:rPr>
        <w:t>并成为加拿大SPV１的唯一直接股东，且通过加拿大SPV1系加拿大SPV2的唯一直接股东间接成为加拿大SPV2的唯一股东。</w:t>
      </w:r>
    </w:p>
    <w:p w:rsidR="00CE532A" w:rsidRPr="00377A06" w:rsidRDefault="00635BAE" w:rsidP="008955AC">
      <w:pPr>
        <w:pStyle w:val="afff6"/>
        <w:numPr>
          <w:ilvl w:val="0"/>
          <w:numId w:val="22"/>
        </w:numPr>
        <w:autoSpaceDE w:val="0"/>
        <w:autoSpaceDN w:val="0"/>
        <w:adjustRightInd w:val="0"/>
        <w:spacing w:beforeLines="50" w:afterLines="50" w:line="360" w:lineRule="exact"/>
        <w:ind w:rightChars="-50" w:right="-120" w:firstLineChars="0"/>
        <w:outlineLvl w:val="1"/>
        <w:rPr>
          <w:rFonts w:ascii="仿宋_GB2312" w:eastAsia="仿宋_GB2312" w:hAnsi="Times New Roman"/>
          <w:sz w:val="24"/>
          <w:szCs w:val="24"/>
          <w:lang w:eastAsia="zh-CN"/>
        </w:rPr>
      </w:pPr>
      <w:r w:rsidRPr="00377A06">
        <w:rPr>
          <w:rFonts w:ascii="仿宋_GB2312" w:eastAsia="仿宋_GB2312" w:hAnsi="Times New Roman" w:hint="eastAsia"/>
          <w:sz w:val="24"/>
          <w:szCs w:val="24"/>
          <w:lang w:eastAsia="zh-CN"/>
        </w:rPr>
        <w:t>出资</w:t>
      </w:r>
    </w:p>
    <w:p w:rsidR="008926B9" w:rsidRPr="00377A06" w:rsidRDefault="008926B9" w:rsidP="00E96A39">
      <w:pPr>
        <w:pStyle w:val="Legal2L1"/>
        <w:numPr>
          <w:ilvl w:val="0"/>
          <w:numId w:val="25"/>
        </w:numPr>
        <w:tabs>
          <w:tab w:val="clear" w:pos="851"/>
        </w:tabs>
        <w:spacing w:before="120" w:after="50" w:line="360" w:lineRule="exact"/>
        <w:ind w:hanging="425"/>
        <w:outlineLvl w:val="9"/>
        <w:rPr>
          <w:rFonts w:ascii="仿宋_GB2312" w:eastAsia="仿宋_GB2312" w:hAnsi="Times New Roman"/>
          <w:b w:val="0"/>
        </w:rPr>
      </w:pPr>
      <w:proofErr w:type="spellStart"/>
      <w:r w:rsidRPr="00377A06">
        <w:rPr>
          <w:rFonts w:ascii="仿宋_GB2312" w:eastAsia="仿宋_GB2312" w:hAnsi="Times New Roman" w:hint="eastAsia"/>
          <w:b w:val="0"/>
        </w:rPr>
        <w:t>前提条件</w:t>
      </w:r>
      <w:bookmarkStart w:id="1" w:name="_Ref402830238"/>
      <w:bookmarkStart w:id="2" w:name="_Ref373523414"/>
      <w:proofErr w:type="spellEnd"/>
    </w:p>
    <w:p w:rsidR="008926B9" w:rsidRPr="00377A06" w:rsidRDefault="008926B9" w:rsidP="008955AC">
      <w:pPr>
        <w:autoSpaceDE w:val="0"/>
        <w:autoSpaceDN w:val="0"/>
        <w:adjustRightInd w:val="0"/>
        <w:spacing w:beforeLines="50" w:afterLines="50" w:line="360" w:lineRule="exact"/>
        <w:ind w:rightChars="-50" w:right="-120" w:firstLine="566"/>
        <w:rPr>
          <w:rFonts w:ascii="仿宋_GB2312" w:eastAsia="仿宋_GB2312"/>
        </w:rPr>
      </w:pPr>
      <w:r w:rsidRPr="00377A06">
        <w:rPr>
          <w:rFonts w:ascii="仿宋_GB2312" w:eastAsia="仿宋_GB2312" w:hint="eastAsia"/>
        </w:rPr>
        <w:t>西王食品向每一合资公司足额实缴其认缴注册资本之义务，受限于且以</w:t>
      </w:r>
      <w:r w:rsidR="002B26CF" w:rsidRPr="00377A06">
        <w:rPr>
          <w:rFonts w:ascii="仿宋_GB2312" w:eastAsia="仿宋_GB2312" w:hint="eastAsia"/>
        </w:rPr>
        <w:t>《投资协议》</w:t>
      </w:r>
      <w:r w:rsidRPr="00377A06">
        <w:rPr>
          <w:rFonts w:ascii="仿宋_GB2312" w:eastAsia="仿宋_GB2312" w:hint="eastAsia"/>
        </w:rPr>
        <w:t>附件三第1条所列的每一出资前提条件的满足（或由西王食品自行决定书面放弃）为前提（“西王出资前提条件”）；</w:t>
      </w:r>
    </w:p>
    <w:p w:rsidR="008926B9" w:rsidRPr="00377A06" w:rsidRDefault="008926B9" w:rsidP="008955AC">
      <w:pPr>
        <w:autoSpaceDE w:val="0"/>
        <w:autoSpaceDN w:val="0"/>
        <w:adjustRightInd w:val="0"/>
        <w:spacing w:beforeLines="50" w:afterLines="50" w:line="360" w:lineRule="exact"/>
        <w:ind w:rightChars="-50" w:right="-120" w:firstLine="566"/>
        <w:rPr>
          <w:rFonts w:ascii="仿宋_GB2312" w:eastAsia="仿宋_GB2312"/>
        </w:rPr>
      </w:pPr>
      <w:r w:rsidRPr="00377A06">
        <w:rPr>
          <w:rFonts w:ascii="仿宋_GB2312" w:eastAsia="仿宋_GB2312" w:hint="eastAsia"/>
        </w:rPr>
        <w:t>春华向每一合资公司足额实缴其认缴注册资本之义务，受限于且以</w:t>
      </w:r>
      <w:r w:rsidR="002B26CF" w:rsidRPr="00377A06">
        <w:rPr>
          <w:rFonts w:ascii="仿宋_GB2312" w:eastAsia="仿宋_GB2312" w:hint="eastAsia"/>
        </w:rPr>
        <w:t>《投资协议》</w:t>
      </w:r>
      <w:r w:rsidRPr="00377A06">
        <w:rPr>
          <w:rFonts w:ascii="仿宋_GB2312" w:eastAsia="仿宋_GB2312" w:hint="eastAsia"/>
        </w:rPr>
        <w:t>附件三第2条所列的每一出资前提条件的满足（或由春华自行决定书面放弃）为前提（“春华出资前提条件”，与“西王出资前提条件”一起，合称“出资前提条件”）。</w:t>
      </w:r>
      <w:bookmarkEnd w:id="1"/>
    </w:p>
    <w:bookmarkEnd w:id="2"/>
    <w:p w:rsidR="008926B9" w:rsidRPr="00377A06" w:rsidRDefault="008926B9" w:rsidP="008955AC">
      <w:pPr>
        <w:autoSpaceDE w:val="0"/>
        <w:autoSpaceDN w:val="0"/>
        <w:adjustRightInd w:val="0"/>
        <w:spacing w:beforeLines="50" w:afterLines="50" w:line="360" w:lineRule="exact"/>
        <w:ind w:rightChars="-50" w:right="-120" w:firstLine="566"/>
        <w:rPr>
          <w:rFonts w:ascii="仿宋_GB2312" w:eastAsia="仿宋_GB2312"/>
        </w:rPr>
      </w:pPr>
      <w:r w:rsidRPr="00377A06">
        <w:rPr>
          <w:rFonts w:ascii="仿宋_GB2312" w:eastAsia="仿宋_GB2312" w:hint="eastAsia"/>
        </w:rPr>
        <w:t>各方应尽其各自最大努力尽快促使其各自负责的出资前提条件得到满足。</w:t>
      </w:r>
    </w:p>
    <w:p w:rsidR="008926B9" w:rsidRPr="00377A06" w:rsidRDefault="008926B9" w:rsidP="008955AC">
      <w:pPr>
        <w:autoSpaceDE w:val="0"/>
        <w:autoSpaceDN w:val="0"/>
        <w:adjustRightInd w:val="0"/>
        <w:spacing w:beforeLines="50" w:afterLines="50" w:line="360" w:lineRule="exact"/>
        <w:ind w:rightChars="-50" w:right="-120" w:firstLine="566"/>
        <w:rPr>
          <w:rFonts w:ascii="仿宋_GB2312" w:eastAsia="仿宋_GB2312"/>
        </w:rPr>
      </w:pPr>
      <w:r w:rsidRPr="00377A06">
        <w:rPr>
          <w:rFonts w:ascii="仿宋_GB2312" w:eastAsia="仿宋_GB2312" w:hint="eastAsia"/>
        </w:rPr>
        <w:lastRenderedPageBreak/>
        <w:t>前提条件的转换。如果任何出资前提条件被西王食品或春华（视情况适用）书面放弃，该等被放弃的出资前提条件应视为春华或西王食品（视情况适用）作出的一项出资后承诺，除非该等被放弃的出资前提条件的性质致使其不能被视为该一方作出的一项出资后承诺。</w:t>
      </w:r>
    </w:p>
    <w:p w:rsidR="008926B9" w:rsidRPr="00377A06" w:rsidRDefault="002B0CC2" w:rsidP="00E96A39">
      <w:pPr>
        <w:pStyle w:val="Legal2L1"/>
        <w:numPr>
          <w:ilvl w:val="0"/>
          <w:numId w:val="25"/>
        </w:numPr>
        <w:tabs>
          <w:tab w:val="clear" w:pos="851"/>
        </w:tabs>
        <w:spacing w:before="120" w:after="50" w:line="360" w:lineRule="exact"/>
        <w:ind w:hanging="425"/>
        <w:outlineLvl w:val="9"/>
        <w:rPr>
          <w:rFonts w:ascii="仿宋_GB2312" w:eastAsia="仿宋_GB2312" w:hAnsi="Times New Roman"/>
          <w:b w:val="0"/>
        </w:rPr>
      </w:pPr>
      <w:r w:rsidRPr="00377A06">
        <w:rPr>
          <w:rFonts w:ascii="仿宋_GB2312" w:eastAsia="仿宋_GB2312" w:hAnsi="Times New Roman" w:hint="eastAsia"/>
          <w:b w:val="0"/>
        </w:rPr>
        <w:t>出资</w:t>
      </w:r>
    </w:p>
    <w:p w:rsidR="009E2A91" w:rsidRPr="00377A06" w:rsidRDefault="009E2A91" w:rsidP="008955AC">
      <w:pPr>
        <w:autoSpaceDE w:val="0"/>
        <w:autoSpaceDN w:val="0"/>
        <w:adjustRightInd w:val="0"/>
        <w:spacing w:beforeLines="50" w:afterLines="50" w:line="360" w:lineRule="exact"/>
        <w:ind w:rightChars="-50" w:right="-120" w:firstLine="566"/>
        <w:rPr>
          <w:rFonts w:ascii="仿宋_GB2312" w:eastAsia="仿宋_GB2312"/>
        </w:rPr>
      </w:pPr>
      <w:r w:rsidRPr="00377A06">
        <w:rPr>
          <w:rFonts w:ascii="仿宋_GB2312" w:eastAsia="仿宋_GB2312" w:hint="eastAsia"/>
        </w:rPr>
        <w:t>根据</w:t>
      </w:r>
      <w:r w:rsidR="000C546A" w:rsidRPr="00377A06">
        <w:rPr>
          <w:rFonts w:ascii="仿宋_GB2312" w:eastAsia="仿宋_GB2312" w:hint="eastAsia"/>
        </w:rPr>
        <w:t>《</w:t>
      </w:r>
      <w:r w:rsidRPr="00377A06">
        <w:rPr>
          <w:rFonts w:ascii="仿宋_GB2312" w:eastAsia="仿宋_GB2312" w:hint="eastAsia"/>
        </w:rPr>
        <w:t>投资协议</w:t>
      </w:r>
      <w:r w:rsidR="000C546A" w:rsidRPr="00377A06">
        <w:rPr>
          <w:rFonts w:ascii="仿宋_GB2312" w:eastAsia="仿宋_GB2312" w:hint="eastAsia"/>
        </w:rPr>
        <w:t>》</w:t>
      </w:r>
      <w:r w:rsidRPr="00377A06">
        <w:rPr>
          <w:rFonts w:ascii="仿宋_GB2312" w:eastAsia="仿宋_GB2312" w:hint="eastAsia"/>
        </w:rPr>
        <w:t>的条款且受限于</w:t>
      </w:r>
      <w:r w:rsidR="00384E4B" w:rsidRPr="00377A06">
        <w:rPr>
          <w:rFonts w:ascii="仿宋_GB2312" w:eastAsia="仿宋_GB2312" w:hint="eastAsia"/>
        </w:rPr>
        <w:t>《</w:t>
      </w:r>
      <w:r w:rsidRPr="00377A06">
        <w:rPr>
          <w:rFonts w:ascii="仿宋_GB2312" w:eastAsia="仿宋_GB2312" w:hint="eastAsia"/>
        </w:rPr>
        <w:t>投资协议</w:t>
      </w:r>
      <w:r w:rsidR="00384E4B" w:rsidRPr="00377A06">
        <w:rPr>
          <w:rFonts w:ascii="仿宋_GB2312" w:eastAsia="仿宋_GB2312" w:hint="eastAsia"/>
        </w:rPr>
        <w:t>》</w:t>
      </w:r>
      <w:r w:rsidRPr="00377A06">
        <w:rPr>
          <w:rFonts w:ascii="仿宋_GB2312" w:eastAsia="仿宋_GB2312" w:hint="eastAsia"/>
        </w:rPr>
        <w:t>的条件，于出资日</w:t>
      </w:r>
      <w:r w:rsidR="008955AC">
        <w:rPr>
          <w:rFonts w:ascii="仿宋_GB2312" w:eastAsia="仿宋_GB2312" w:hint="eastAsia"/>
        </w:rPr>
        <w:t>（即：</w:t>
      </w:r>
      <w:r w:rsidR="00EE3219" w:rsidRPr="00377A06">
        <w:rPr>
          <w:rFonts w:ascii="仿宋_GB2312" w:eastAsia="仿宋_GB2312" w:hint="eastAsia"/>
        </w:rPr>
        <w:t>出资发生的日期）</w:t>
      </w:r>
      <w:r w:rsidRPr="00377A06">
        <w:rPr>
          <w:rFonts w:ascii="仿宋_GB2312" w:eastAsia="仿宋_GB2312" w:hint="eastAsia"/>
        </w:rPr>
        <w:t>，西王食品应向境内合资公司指定的银行账户以人民币现金一次性足额缴付其届时认缴的境内合资公司全部注册资本，且应向境内销售公司指定的银行账户以人民币现金一次性足额缴付人民币1.6亿元；及春华应向境内合资公司指定的银行账户以人民币现金一次性足额缴付其届时认缴的境内合资公司全部注册资本，且春华应向境内销售公司指定的银行账户以人民币现金一次性足额缴付人民币0.4亿元。</w:t>
      </w:r>
    </w:p>
    <w:p w:rsidR="009E2A91" w:rsidRPr="00377A06" w:rsidRDefault="009E2A91" w:rsidP="008955AC">
      <w:pPr>
        <w:autoSpaceDE w:val="0"/>
        <w:autoSpaceDN w:val="0"/>
        <w:adjustRightInd w:val="0"/>
        <w:spacing w:beforeLines="50" w:afterLines="50" w:line="360" w:lineRule="exact"/>
        <w:ind w:rightChars="-50" w:right="-120" w:firstLineChars="236" w:firstLine="566"/>
        <w:rPr>
          <w:rFonts w:ascii="仿宋_GB2312" w:eastAsia="仿宋_GB2312"/>
        </w:rPr>
      </w:pPr>
      <w:r w:rsidRPr="00377A06">
        <w:rPr>
          <w:rFonts w:ascii="仿宋_GB2312" w:eastAsia="仿宋_GB2312" w:hint="eastAsia"/>
        </w:rPr>
        <w:t>出资完成后，境内合资公司与境内销售公司的注册资本应已足额缴付。</w:t>
      </w:r>
    </w:p>
    <w:p w:rsidR="009E2A91" w:rsidRPr="00377A06" w:rsidRDefault="009E2A91" w:rsidP="008955AC">
      <w:pPr>
        <w:autoSpaceDE w:val="0"/>
        <w:autoSpaceDN w:val="0"/>
        <w:adjustRightInd w:val="0"/>
        <w:spacing w:beforeLines="50" w:afterLines="50" w:line="360" w:lineRule="exact"/>
        <w:ind w:rightChars="-50" w:right="-120" w:firstLine="566"/>
        <w:rPr>
          <w:rFonts w:ascii="仿宋_GB2312" w:eastAsia="仿宋_GB2312"/>
        </w:rPr>
      </w:pPr>
      <w:bookmarkStart w:id="3" w:name="_Ref402830351"/>
      <w:r w:rsidRPr="00377A06">
        <w:rPr>
          <w:rFonts w:ascii="仿宋_GB2312" w:eastAsia="仿宋_GB2312" w:hint="eastAsia"/>
        </w:rPr>
        <w:t>西王食品与春华向每一合资公司就其认缴注册资本的出资（“出资”）应在</w:t>
      </w:r>
      <w:r w:rsidR="00A01C37" w:rsidRPr="00377A06">
        <w:rPr>
          <w:rFonts w:ascii="仿宋_GB2312" w:eastAsia="仿宋_GB2312" w:hint="eastAsia"/>
        </w:rPr>
        <w:t>经</w:t>
      </w:r>
      <w:r w:rsidRPr="00377A06">
        <w:rPr>
          <w:rFonts w:ascii="仿宋_GB2312" w:eastAsia="仿宋_GB2312" w:hint="eastAsia"/>
        </w:rPr>
        <w:t>西王食品书面确认</w:t>
      </w:r>
      <w:r w:rsidR="00A01C37" w:rsidRPr="00377A06">
        <w:rPr>
          <w:rFonts w:ascii="仿宋_GB2312" w:eastAsia="仿宋_GB2312" w:hint="eastAsia"/>
        </w:rPr>
        <w:t>的</w:t>
      </w:r>
      <w:r w:rsidR="000C546A" w:rsidRPr="00377A06">
        <w:rPr>
          <w:rFonts w:ascii="仿宋_GB2312" w:eastAsia="仿宋_GB2312" w:hint="eastAsia"/>
        </w:rPr>
        <w:t>《投资协议》</w:t>
      </w:r>
      <w:r w:rsidRPr="00377A06">
        <w:rPr>
          <w:rFonts w:ascii="仿宋_GB2312" w:eastAsia="仿宋_GB2312" w:hint="eastAsia"/>
        </w:rPr>
        <w:t>附件三中第2条规定的所有春华出资前提条件均满足（或由春华自行决定书面放弃）；以及</w:t>
      </w:r>
      <w:r w:rsidR="00A01C37" w:rsidRPr="00377A06">
        <w:rPr>
          <w:rFonts w:ascii="仿宋_GB2312" w:eastAsia="仿宋_GB2312" w:hint="eastAsia"/>
        </w:rPr>
        <w:t>经</w:t>
      </w:r>
      <w:r w:rsidRPr="00377A06">
        <w:rPr>
          <w:rFonts w:ascii="仿宋_GB2312" w:eastAsia="仿宋_GB2312" w:hint="eastAsia"/>
        </w:rPr>
        <w:t>春华书面确认</w:t>
      </w:r>
      <w:r w:rsidR="00A01C37" w:rsidRPr="00377A06">
        <w:rPr>
          <w:rFonts w:ascii="仿宋_GB2312" w:eastAsia="仿宋_GB2312" w:hint="eastAsia"/>
        </w:rPr>
        <w:t>的《投资协议》</w:t>
      </w:r>
      <w:r w:rsidRPr="00377A06">
        <w:rPr>
          <w:rFonts w:ascii="仿宋_GB2312" w:eastAsia="仿宋_GB2312" w:hint="eastAsia"/>
        </w:rPr>
        <w:t>附件三中第1条规定的所有西王食品出资前提条件均满足（或由西王食品自行决定书面放弃）后的三（3）个工作日内（但不应晚于出资截止日），或西王食品和春华一致同意的其他日期和地点，同时通过远程交换文件和签名</w:t>
      </w:r>
      <w:r w:rsidR="00EE3219" w:rsidRPr="00377A06">
        <w:rPr>
          <w:rFonts w:ascii="仿宋_GB2312" w:eastAsia="仿宋_GB2312" w:hint="eastAsia"/>
        </w:rPr>
        <w:t>的方式</w:t>
      </w:r>
      <w:r w:rsidRPr="00377A06">
        <w:rPr>
          <w:rFonts w:ascii="仿宋_GB2312" w:eastAsia="仿宋_GB2312" w:hint="eastAsia"/>
        </w:rPr>
        <w:t>进行。</w:t>
      </w:r>
    </w:p>
    <w:p w:rsidR="009E2A91" w:rsidRPr="00377A06" w:rsidRDefault="009E2A91" w:rsidP="008955AC">
      <w:pPr>
        <w:autoSpaceDE w:val="0"/>
        <w:autoSpaceDN w:val="0"/>
        <w:adjustRightInd w:val="0"/>
        <w:spacing w:beforeLines="50" w:afterLines="50" w:line="360" w:lineRule="exact"/>
        <w:ind w:rightChars="-50" w:right="-120" w:firstLine="566"/>
        <w:rPr>
          <w:rFonts w:ascii="仿宋_GB2312" w:eastAsia="仿宋_GB2312"/>
        </w:rPr>
      </w:pPr>
      <w:bookmarkStart w:id="4" w:name="_Ref410915371"/>
      <w:bookmarkEnd w:id="3"/>
      <w:r w:rsidRPr="00377A06">
        <w:rPr>
          <w:rFonts w:ascii="仿宋_GB2312" w:eastAsia="仿宋_GB2312" w:hint="eastAsia"/>
        </w:rPr>
        <w:t>于出资日，各方应促使相关合资公司向西王食品与春华分别交付</w:t>
      </w:r>
      <w:bookmarkStart w:id="5" w:name="_Toc341223287"/>
      <w:bookmarkStart w:id="6" w:name="_Toc341267550"/>
      <w:bookmarkEnd w:id="4"/>
      <w:bookmarkEnd w:id="5"/>
      <w:bookmarkEnd w:id="6"/>
      <w:r w:rsidRPr="00377A06">
        <w:rPr>
          <w:rFonts w:ascii="仿宋_GB2312" w:eastAsia="仿宋_GB2312" w:hint="eastAsia"/>
        </w:rPr>
        <w:t>其各自所认缴的注册资本已足额缴齐的出资证明书，并加盖该合资公司公章，出资证明书格式与内容分别令西王食品与春华满意。</w:t>
      </w:r>
    </w:p>
    <w:p w:rsidR="007D518B" w:rsidRPr="00377A06" w:rsidRDefault="007D518B" w:rsidP="008955AC">
      <w:pPr>
        <w:pStyle w:val="afff6"/>
        <w:numPr>
          <w:ilvl w:val="0"/>
          <w:numId w:val="22"/>
        </w:numPr>
        <w:autoSpaceDE w:val="0"/>
        <w:autoSpaceDN w:val="0"/>
        <w:adjustRightInd w:val="0"/>
        <w:spacing w:beforeLines="50" w:afterLines="50" w:line="360" w:lineRule="exact"/>
        <w:ind w:rightChars="-50" w:right="-120" w:firstLineChars="0"/>
        <w:outlineLvl w:val="1"/>
        <w:rPr>
          <w:rFonts w:ascii="仿宋_GB2312" w:eastAsia="仿宋_GB2312" w:hAnsi="Times New Roman"/>
          <w:sz w:val="24"/>
          <w:szCs w:val="24"/>
          <w:lang w:eastAsia="zh-CN"/>
        </w:rPr>
      </w:pPr>
      <w:bookmarkStart w:id="7" w:name="_Ref453797213"/>
      <w:r w:rsidRPr="00377A06">
        <w:rPr>
          <w:rFonts w:ascii="仿宋_GB2312" w:eastAsia="仿宋_GB2312" w:hAnsi="Times New Roman" w:hint="eastAsia"/>
          <w:sz w:val="24"/>
          <w:szCs w:val="24"/>
          <w:lang w:eastAsia="zh-CN"/>
        </w:rPr>
        <w:t>资金用途</w:t>
      </w:r>
      <w:bookmarkEnd w:id="7"/>
    </w:p>
    <w:p w:rsidR="007D518B" w:rsidRPr="00377A06" w:rsidRDefault="000A1EF5" w:rsidP="008955AC">
      <w:pPr>
        <w:autoSpaceDE w:val="0"/>
        <w:autoSpaceDN w:val="0"/>
        <w:adjustRightInd w:val="0"/>
        <w:spacing w:beforeLines="50" w:afterLines="50" w:line="360" w:lineRule="exact"/>
        <w:ind w:rightChars="-50" w:right="-120" w:firstLine="566"/>
        <w:rPr>
          <w:rFonts w:ascii="仿宋_GB2312" w:eastAsia="仿宋_GB2312"/>
        </w:rPr>
      </w:pPr>
      <w:bookmarkStart w:id="8" w:name="_Ref453797233"/>
      <w:r w:rsidRPr="00377A06">
        <w:rPr>
          <w:rFonts w:ascii="仿宋_GB2312" w:eastAsia="仿宋_GB2312" w:hint="eastAsia"/>
        </w:rPr>
        <w:t>双方</w:t>
      </w:r>
      <w:r w:rsidR="007D518B" w:rsidRPr="00377A06">
        <w:rPr>
          <w:rFonts w:ascii="仿宋_GB2312" w:eastAsia="仿宋_GB2312" w:hint="eastAsia"/>
        </w:rPr>
        <w:t>向境内合资公司进行的出资，仅可由境内合资公司以各方协商一致的方式注入加拿大SPV并由其依照《投资协议》约定使用</w:t>
      </w:r>
      <w:bookmarkEnd w:id="8"/>
      <w:r w:rsidR="00C134DB" w:rsidRPr="00377A06">
        <w:rPr>
          <w:rFonts w:ascii="仿宋_GB2312" w:eastAsia="仿宋_GB2312" w:hint="eastAsia"/>
        </w:rPr>
        <w:t>。</w:t>
      </w:r>
      <w:r w:rsidR="003D3205" w:rsidRPr="00377A06">
        <w:rPr>
          <w:rFonts w:ascii="仿宋_GB2312" w:eastAsia="仿宋_GB2312" w:hint="eastAsia"/>
        </w:rPr>
        <w:t>双方向境内销售公司进行的出资，仅可由销售合资公司依照其股东会和/或董事会批准的目的而使用。</w:t>
      </w:r>
    </w:p>
    <w:p w:rsidR="007D518B" w:rsidRPr="00377A06" w:rsidRDefault="007D518B" w:rsidP="008955AC">
      <w:pPr>
        <w:autoSpaceDE w:val="0"/>
        <w:autoSpaceDN w:val="0"/>
        <w:adjustRightInd w:val="0"/>
        <w:spacing w:beforeLines="50" w:afterLines="50" w:line="360" w:lineRule="exact"/>
        <w:ind w:rightChars="-50" w:right="-120" w:firstLine="566"/>
        <w:rPr>
          <w:rFonts w:ascii="仿宋_GB2312" w:eastAsia="仿宋_GB2312"/>
        </w:rPr>
      </w:pPr>
      <w:bookmarkStart w:id="9" w:name="_Ref453797206"/>
      <w:r w:rsidRPr="00377A06">
        <w:rPr>
          <w:rFonts w:ascii="仿宋_GB2312" w:eastAsia="仿宋_GB2312" w:hint="eastAsia"/>
        </w:rPr>
        <w:t>加拿大SPV2</w:t>
      </w:r>
      <w:r w:rsidR="00C134DB" w:rsidRPr="00377A06">
        <w:rPr>
          <w:rFonts w:ascii="仿宋_GB2312" w:eastAsia="仿宋_GB2312" w:hint="eastAsia"/>
        </w:rPr>
        <w:t>在</w:t>
      </w:r>
      <w:r w:rsidRPr="00377A06">
        <w:rPr>
          <w:rFonts w:ascii="仿宋_GB2312" w:eastAsia="仿宋_GB2312" w:hint="eastAsia"/>
        </w:rPr>
        <w:t>《投资协议》</w:t>
      </w:r>
      <w:r w:rsidR="00C134DB" w:rsidRPr="00377A06">
        <w:rPr>
          <w:rFonts w:ascii="仿宋_GB2312" w:eastAsia="仿宋_GB2312" w:hint="eastAsia"/>
        </w:rPr>
        <w:t>项下</w:t>
      </w:r>
      <w:r w:rsidR="000B4560" w:rsidRPr="00377A06">
        <w:rPr>
          <w:rFonts w:ascii="仿宋_GB2312" w:eastAsia="仿宋_GB2312" w:hint="eastAsia"/>
        </w:rPr>
        <w:t>所</w:t>
      </w:r>
      <w:r w:rsidRPr="00377A06">
        <w:rPr>
          <w:rFonts w:ascii="仿宋_GB2312" w:eastAsia="仿宋_GB2312" w:hint="eastAsia"/>
        </w:rPr>
        <w:t>获得的资金，仅</w:t>
      </w:r>
      <w:r w:rsidR="00C134DB" w:rsidRPr="00377A06">
        <w:rPr>
          <w:rFonts w:ascii="仿宋_GB2312" w:eastAsia="仿宋_GB2312" w:hint="eastAsia"/>
        </w:rPr>
        <w:t>可用于</w:t>
      </w:r>
      <w:r w:rsidRPr="00377A06">
        <w:rPr>
          <w:rFonts w:ascii="仿宋_GB2312" w:eastAsia="仿宋_GB2312" w:hint="eastAsia"/>
        </w:rPr>
        <w:t>加拿大SPV2向境外收购协议项下的卖方支付80%股份收购的转让价款</w:t>
      </w:r>
      <w:bookmarkEnd w:id="9"/>
      <w:r w:rsidR="00C134DB" w:rsidRPr="00377A06">
        <w:rPr>
          <w:rFonts w:ascii="仿宋_GB2312" w:eastAsia="仿宋_GB2312" w:hint="eastAsia"/>
        </w:rPr>
        <w:t>。</w:t>
      </w:r>
    </w:p>
    <w:p w:rsidR="00C134DB" w:rsidRPr="00377A06" w:rsidRDefault="007D518B" w:rsidP="008955AC">
      <w:pPr>
        <w:autoSpaceDE w:val="0"/>
        <w:autoSpaceDN w:val="0"/>
        <w:adjustRightInd w:val="0"/>
        <w:spacing w:beforeLines="50" w:afterLines="50" w:line="360" w:lineRule="exact"/>
        <w:ind w:rightChars="-50" w:right="-120" w:firstLine="566"/>
        <w:rPr>
          <w:rFonts w:ascii="仿宋_GB2312" w:eastAsia="仿宋_GB2312"/>
        </w:rPr>
      </w:pPr>
      <w:r w:rsidRPr="00377A06">
        <w:rPr>
          <w:rFonts w:ascii="仿宋_GB2312" w:eastAsia="仿宋_GB2312" w:hint="eastAsia"/>
        </w:rPr>
        <w:t>西王食品为</w:t>
      </w:r>
      <w:r w:rsidR="00DE4045" w:rsidRPr="00377A06">
        <w:rPr>
          <w:rFonts w:ascii="仿宋_GB2312" w:eastAsia="仿宋_GB2312" w:hint="eastAsia"/>
        </w:rPr>
        <w:t>收购境外收购协议项下剩余</w:t>
      </w:r>
      <w:r w:rsidRPr="00377A06">
        <w:rPr>
          <w:rFonts w:ascii="仿宋_GB2312" w:eastAsia="仿宋_GB2312" w:hint="eastAsia"/>
        </w:rPr>
        <w:t>20%股份之目的向境内合资公司出资，仅可由境内合资公司以各方协商一致的方式注入加拿大SPV并由加拿大SPV2向境外收购协议项下的卖方支付20%</w:t>
      </w:r>
      <w:r w:rsidR="00C134DB" w:rsidRPr="00377A06">
        <w:rPr>
          <w:rFonts w:ascii="仿宋_GB2312" w:eastAsia="仿宋_GB2312" w:hint="eastAsia"/>
        </w:rPr>
        <w:t>股份收购的转让价款之用。</w:t>
      </w:r>
    </w:p>
    <w:p w:rsidR="007D518B" w:rsidRPr="00377A06" w:rsidRDefault="00C134DB" w:rsidP="008955AC">
      <w:pPr>
        <w:autoSpaceDE w:val="0"/>
        <w:autoSpaceDN w:val="0"/>
        <w:adjustRightInd w:val="0"/>
        <w:spacing w:beforeLines="50" w:afterLines="50" w:line="360" w:lineRule="exact"/>
        <w:ind w:rightChars="-50" w:right="-120" w:firstLine="566"/>
        <w:rPr>
          <w:rFonts w:ascii="仿宋_GB2312" w:eastAsia="仿宋_GB2312"/>
        </w:rPr>
      </w:pPr>
      <w:r w:rsidRPr="00377A06">
        <w:rPr>
          <w:rFonts w:ascii="仿宋_GB2312" w:eastAsia="仿宋_GB2312" w:hint="eastAsia"/>
        </w:rPr>
        <w:t>前述约定所涉款项</w:t>
      </w:r>
      <w:r w:rsidR="00DE4045" w:rsidRPr="00377A06">
        <w:rPr>
          <w:rFonts w:ascii="仿宋_GB2312" w:eastAsia="仿宋_GB2312" w:hint="eastAsia"/>
        </w:rPr>
        <w:t>非经各方另行书面协商一致</w:t>
      </w:r>
      <w:r w:rsidR="007D518B" w:rsidRPr="00377A06">
        <w:rPr>
          <w:rFonts w:ascii="仿宋_GB2312" w:eastAsia="仿宋_GB2312" w:hint="eastAsia"/>
        </w:rPr>
        <w:t>不得</w:t>
      </w:r>
      <w:r w:rsidRPr="00377A06">
        <w:rPr>
          <w:rFonts w:ascii="仿宋_GB2312" w:eastAsia="仿宋_GB2312" w:hint="eastAsia"/>
        </w:rPr>
        <w:t>挪作他用</w:t>
      </w:r>
      <w:r w:rsidR="007D518B" w:rsidRPr="00377A06">
        <w:rPr>
          <w:rFonts w:ascii="仿宋_GB2312" w:eastAsia="仿宋_GB2312" w:hint="eastAsia"/>
        </w:rPr>
        <w:t>。</w:t>
      </w:r>
    </w:p>
    <w:p w:rsidR="0095784E" w:rsidRPr="00377A06" w:rsidRDefault="0095784E" w:rsidP="008955AC">
      <w:pPr>
        <w:pStyle w:val="afff6"/>
        <w:numPr>
          <w:ilvl w:val="0"/>
          <w:numId w:val="22"/>
        </w:numPr>
        <w:autoSpaceDE w:val="0"/>
        <w:autoSpaceDN w:val="0"/>
        <w:adjustRightInd w:val="0"/>
        <w:spacing w:beforeLines="50" w:afterLines="50" w:line="360" w:lineRule="exact"/>
        <w:ind w:rightChars="-50" w:right="-120" w:firstLineChars="0"/>
        <w:outlineLvl w:val="1"/>
        <w:rPr>
          <w:rFonts w:ascii="仿宋_GB2312" w:eastAsia="仿宋_GB2312" w:hAnsi="Times New Roman"/>
          <w:sz w:val="24"/>
          <w:szCs w:val="24"/>
          <w:lang w:eastAsia="zh-CN"/>
        </w:rPr>
      </w:pPr>
      <w:bookmarkStart w:id="10" w:name="_Toc396127370"/>
      <w:bookmarkStart w:id="11" w:name="_Toc453852617"/>
      <w:r w:rsidRPr="00377A06">
        <w:rPr>
          <w:rFonts w:ascii="仿宋_GB2312" w:eastAsia="仿宋_GB2312" w:hAnsi="Times New Roman" w:hint="eastAsia"/>
          <w:sz w:val="24"/>
          <w:szCs w:val="24"/>
          <w:lang w:eastAsia="zh-CN"/>
        </w:rPr>
        <w:t>股东会</w:t>
      </w:r>
      <w:bookmarkEnd w:id="10"/>
      <w:bookmarkEnd w:id="11"/>
    </w:p>
    <w:p w:rsidR="003D3205" w:rsidRPr="00377A06" w:rsidRDefault="009A05D9" w:rsidP="008955AC">
      <w:pPr>
        <w:autoSpaceDE w:val="0"/>
        <w:autoSpaceDN w:val="0"/>
        <w:adjustRightInd w:val="0"/>
        <w:spacing w:beforeLines="50" w:afterLines="50" w:line="360" w:lineRule="exact"/>
        <w:ind w:rightChars="-50" w:right="-120" w:firstLine="566"/>
        <w:rPr>
          <w:rFonts w:ascii="仿宋_GB2312" w:eastAsia="仿宋_GB2312"/>
        </w:rPr>
      </w:pPr>
      <w:bookmarkStart w:id="12" w:name="_Toc395856522"/>
      <w:bookmarkStart w:id="13" w:name="_Toc395856523"/>
      <w:bookmarkStart w:id="14" w:name="_Toc395856524"/>
      <w:bookmarkStart w:id="15" w:name="_Toc395856525"/>
      <w:bookmarkEnd w:id="12"/>
      <w:bookmarkEnd w:id="13"/>
      <w:bookmarkEnd w:id="14"/>
      <w:bookmarkEnd w:id="15"/>
      <w:r w:rsidRPr="00377A06">
        <w:rPr>
          <w:rFonts w:ascii="仿宋_GB2312" w:eastAsia="仿宋_GB2312" w:hint="eastAsia"/>
        </w:rPr>
        <w:lastRenderedPageBreak/>
        <w:t>每一合资公司设</w:t>
      </w:r>
      <w:r w:rsidR="0095784E" w:rsidRPr="00377A06">
        <w:rPr>
          <w:rFonts w:ascii="仿宋_GB2312" w:eastAsia="仿宋_GB2312" w:hint="eastAsia"/>
        </w:rPr>
        <w:t>股东会为</w:t>
      </w:r>
      <w:r w:rsidRPr="00377A06">
        <w:rPr>
          <w:rFonts w:ascii="仿宋_GB2312" w:eastAsia="仿宋_GB2312" w:hint="eastAsia"/>
        </w:rPr>
        <w:t>其</w:t>
      </w:r>
      <w:r w:rsidR="0095784E" w:rsidRPr="00377A06">
        <w:rPr>
          <w:rFonts w:ascii="仿宋_GB2312" w:eastAsia="仿宋_GB2312" w:hint="eastAsia"/>
        </w:rPr>
        <w:t>最高权力机构。股东通过召开股东会会议并依其持股比例行使表决权形成决议，</w:t>
      </w:r>
      <w:r w:rsidR="009F2125" w:rsidRPr="00377A06">
        <w:rPr>
          <w:rFonts w:ascii="仿宋_GB2312" w:eastAsia="仿宋_GB2312" w:hint="eastAsia"/>
        </w:rPr>
        <w:t>股东</w:t>
      </w:r>
      <w:r w:rsidR="0095784E" w:rsidRPr="00377A06">
        <w:rPr>
          <w:rFonts w:ascii="仿宋_GB2312" w:eastAsia="仿宋_GB2312" w:hint="eastAsia"/>
        </w:rPr>
        <w:t>依</w:t>
      </w:r>
      <w:r w:rsidR="009F2125" w:rsidRPr="00377A06">
        <w:rPr>
          <w:rFonts w:ascii="仿宋_GB2312" w:eastAsia="仿宋_GB2312" w:hint="eastAsia"/>
        </w:rPr>
        <w:t>照</w:t>
      </w:r>
      <w:r w:rsidR="0095784E" w:rsidRPr="00377A06">
        <w:rPr>
          <w:rFonts w:ascii="仿宋_GB2312" w:eastAsia="仿宋_GB2312" w:hint="eastAsia"/>
        </w:rPr>
        <w:t>中国法律规定的和</w:t>
      </w:r>
      <w:r w:rsidR="00453D13" w:rsidRPr="00377A06">
        <w:rPr>
          <w:rFonts w:ascii="仿宋_GB2312" w:eastAsia="仿宋_GB2312" w:hint="eastAsia"/>
        </w:rPr>
        <w:t>投资协议</w:t>
      </w:r>
      <w:r w:rsidR="0095784E" w:rsidRPr="00377A06">
        <w:rPr>
          <w:rFonts w:ascii="仿宋_GB2312" w:eastAsia="仿宋_GB2312" w:hint="eastAsia"/>
        </w:rPr>
        <w:t>约定的</w:t>
      </w:r>
      <w:r w:rsidR="00453D13" w:rsidRPr="00377A06">
        <w:rPr>
          <w:rFonts w:ascii="仿宋_GB2312" w:eastAsia="仿宋_GB2312" w:hint="eastAsia"/>
        </w:rPr>
        <w:t>行使</w:t>
      </w:r>
      <w:r w:rsidR="0095784E" w:rsidRPr="00377A06">
        <w:rPr>
          <w:rFonts w:ascii="仿宋_GB2312" w:eastAsia="仿宋_GB2312" w:hint="eastAsia"/>
        </w:rPr>
        <w:t>股东</w:t>
      </w:r>
      <w:r w:rsidR="00453D13" w:rsidRPr="00377A06">
        <w:rPr>
          <w:rFonts w:ascii="仿宋_GB2312" w:eastAsia="仿宋_GB2312" w:hint="eastAsia"/>
        </w:rPr>
        <w:t>权利。</w:t>
      </w:r>
      <w:bookmarkStart w:id="16" w:name="_Toc395095535"/>
      <w:bookmarkStart w:id="17" w:name="_Toc395095645"/>
      <w:bookmarkStart w:id="18" w:name="_Toc395095536"/>
      <w:bookmarkStart w:id="19" w:name="_Toc395095646"/>
      <w:bookmarkStart w:id="20" w:name="_Toc395095537"/>
      <w:bookmarkStart w:id="21" w:name="_Toc395095647"/>
      <w:bookmarkStart w:id="22" w:name="_Toc394934389"/>
      <w:bookmarkStart w:id="23" w:name="_Toc396127371"/>
      <w:bookmarkStart w:id="24" w:name="_Toc453852618"/>
      <w:bookmarkStart w:id="25" w:name="_Toc196554443"/>
      <w:bookmarkEnd w:id="16"/>
      <w:bookmarkEnd w:id="17"/>
      <w:bookmarkEnd w:id="18"/>
      <w:bookmarkEnd w:id="19"/>
      <w:bookmarkEnd w:id="20"/>
      <w:bookmarkEnd w:id="21"/>
      <w:bookmarkEnd w:id="22"/>
    </w:p>
    <w:p w:rsidR="0095784E" w:rsidRPr="00377A06" w:rsidRDefault="0095784E" w:rsidP="008955AC">
      <w:pPr>
        <w:pStyle w:val="afff6"/>
        <w:numPr>
          <w:ilvl w:val="0"/>
          <w:numId w:val="22"/>
        </w:numPr>
        <w:autoSpaceDE w:val="0"/>
        <w:autoSpaceDN w:val="0"/>
        <w:adjustRightInd w:val="0"/>
        <w:spacing w:beforeLines="50" w:afterLines="50" w:line="360" w:lineRule="exact"/>
        <w:ind w:rightChars="-50" w:right="-120" w:firstLineChars="0"/>
        <w:outlineLvl w:val="1"/>
        <w:rPr>
          <w:rFonts w:ascii="仿宋_GB2312" w:eastAsia="仿宋_GB2312" w:hAnsi="Times New Roman"/>
          <w:sz w:val="24"/>
          <w:szCs w:val="24"/>
          <w:lang w:eastAsia="zh-CN"/>
        </w:rPr>
      </w:pPr>
      <w:r w:rsidRPr="00377A06">
        <w:rPr>
          <w:rFonts w:ascii="仿宋_GB2312" w:eastAsia="仿宋_GB2312" w:hAnsi="Times New Roman" w:hint="eastAsia"/>
          <w:sz w:val="24"/>
          <w:szCs w:val="24"/>
          <w:lang w:eastAsia="zh-CN"/>
        </w:rPr>
        <w:t>董事会</w:t>
      </w:r>
      <w:bookmarkEnd w:id="23"/>
      <w:r w:rsidRPr="00377A06">
        <w:rPr>
          <w:rFonts w:ascii="仿宋_GB2312" w:eastAsia="仿宋_GB2312" w:hAnsi="Times New Roman" w:hint="eastAsia"/>
          <w:sz w:val="24"/>
          <w:szCs w:val="24"/>
          <w:lang w:eastAsia="zh-CN"/>
        </w:rPr>
        <w:t>和监事</w:t>
      </w:r>
      <w:bookmarkEnd w:id="24"/>
    </w:p>
    <w:p w:rsidR="0095784E" w:rsidRPr="00377A06" w:rsidRDefault="0095784E" w:rsidP="00E96A39">
      <w:pPr>
        <w:pStyle w:val="Legal2L1"/>
        <w:numPr>
          <w:ilvl w:val="0"/>
          <w:numId w:val="35"/>
        </w:numPr>
        <w:tabs>
          <w:tab w:val="clear" w:pos="851"/>
        </w:tabs>
        <w:spacing w:before="120" w:after="50" w:line="360" w:lineRule="exact"/>
        <w:ind w:hanging="425"/>
        <w:outlineLvl w:val="9"/>
        <w:rPr>
          <w:rFonts w:ascii="仿宋_GB2312" w:eastAsia="仿宋_GB2312" w:hAnsi="Times New Roman"/>
          <w:b w:val="0"/>
        </w:rPr>
      </w:pPr>
      <w:bookmarkStart w:id="26" w:name="_Toc56583017"/>
      <w:bookmarkStart w:id="27" w:name="_Toc196554429"/>
      <w:proofErr w:type="spellStart"/>
      <w:r w:rsidRPr="00377A06">
        <w:rPr>
          <w:rFonts w:ascii="仿宋_GB2312" w:eastAsia="仿宋_GB2312" w:hAnsi="Times New Roman" w:hint="eastAsia"/>
          <w:b w:val="0"/>
          <w:u w:val="single"/>
        </w:rPr>
        <w:t>董事会的组成</w:t>
      </w:r>
      <w:bookmarkEnd w:id="26"/>
      <w:bookmarkEnd w:id="27"/>
      <w:proofErr w:type="spellEnd"/>
    </w:p>
    <w:p w:rsidR="0020220E" w:rsidRPr="00377A06" w:rsidRDefault="00DB54E8" w:rsidP="008955AC">
      <w:pPr>
        <w:autoSpaceDE w:val="0"/>
        <w:autoSpaceDN w:val="0"/>
        <w:adjustRightInd w:val="0"/>
        <w:spacing w:beforeLines="50" w:afterLines="50" w:line="360" w:lineRule="exact"/>
        <w:ind w:rightChars="-50" w:right="-120" w:firstLine="566"/>
        <w:rPr>
          <w:rFonts w:ascii="仿宋_GB2312" w:eastAsia="仿宋_GB2312"/>
        </w:rPr>
      </w:pPr>
      <w:r w:rsidRPr="00377A06">
        <w:rPr>
          <w:rFonts w:ascii="仿宋_GB2312" w:eastAsia="仿宋_GB2312" w:hint="eastAsia"/>
        </w:rPr>
        <w:t>董事会为每一合资公司的决策机构，依法对股东会负责。</w:t>
      </w:r>
      <w:r w:rsidR="0095784E" w:rsidRPr="00377A06">
        <w:rPr>
          <w:rFonts w:ascii="仿宋_GB2312" w:eastAsia="仿宋_GB2312" w:hint="eastAsia"/>
        </w:rPr>
        <w:t>每一合资公司的董事会由4名董事组成，西王食品有权提名、罢免或替换（无论是否存在原因）3名董事，春华有权提名、罢免或替换（无论是否存在原因）1名董事，经股东会会议选举任命后生效。</w:t>
      </w:r>
    </w:p>
    <w:p w:rsidR="0095784E" w:rsidRPr="00377A06" w:rsidRDefault="0095784E" w:rsidP="008955AC">
      <w:pPr>
        <w:autoSpaceDE w:val="0"/>
        <w:autoSpaceDN w:val="0"/>
        <w:adjustRightInd w:val="0"/>
        <w:spacing w:beforeLines="50" w:afterLines="50" w:line="360" w:lineRule="exact"/>
        <w:ind w:rightChars="-50" w:right="-120" w:firstLine="566"/>
        <w:rPr>
          <w:rFonts w:ascii="仿宋_GB2312" w:eastAsia="仿宋_GB2312"/>
          <w:bCs/>
        </w:rPr>
      </w:pPr>
      <w:r w:rsidRPr="00377A06">
        <w:rPr>
          <w:rFonts w:ascii="仿宋_GB2312" w:eastAsia="仿宋_GB2312" w:hint="eastAsia"/>
          <w:bCs/>
        </w:rPr>
        <w:t>各方同意并保证，将在每一合资公司成立后将立即召开股东会议，并在该次股东会议及任何后续相关股东会议上投票赞成上述任何一方提名的董事担任相关合资公司董事。</w:t>
      </w:r>
    </w:p>
    <w:p w:rsidR="0020220E" w:rsidRPr="00377A06" w:rsidRDefault="0095784E" w:rsidP="00E96A39">
      <w:pPr>
        <w:pStyle w:val="Legal2L1"/>
        <w:numPr>
          <w:ilvl w:val="0"/>
          <w:numId w:val="25"/>
        </w:numPr>
        <w:tabs>
          <w:tab w:val="clear" w:pos="851"/>
        </w:tabs>
        <w:spacing w:before="120" w:after="50" w:line="360" w:lineRule="exact"/>
        <w:ind w:hanging="425"/>
        <w:outlineLvl w:val="9"/>
        <w:rPr>
          <w:rFonts w:ascii="仿宋_GB2312" w:eastAsia="仿宋_GB2312" w:hAnsi="Times New Roman"/>
          <w:b w:val="0"/>
          <w:lang w:eastAsia="zh-CN"/>
        </w:rPr>
      </w:pPr>
      <w:bookmarkStart w:id="28" w:name="_Toc395856529"/>
      <w:bookmarkStart w:id="29" w:name="_Toc395856530"/>
      <w:bookmarkStart w:id="30" w:name="_Toc56583019"/>
      <w:bookmarkStart w:id="31" w:name="_Toc196554431"/>
      <w:bookmarkEnd w:id="28"/>
      <w:bookmarkEnd w:id="29"/>
      <w:r w:rsidRPr="00377A06">
        <w:rPr>
          <w:rFonts w:ascii="仿宋_GB2312" w:eastAsia="仿宋_GB2312" w:hAnsi="Times New Roman" w:hint="eastAsia"/>
          <w:b w:val="0"/>
          <w:lang w:eastAsia="zh-CN"/>
        </w:rPr>
        <w:t>董事长</w:t>
      </w:r>
      <w:bookmarkEnd w:id="30"/>
      <w:bookmarkEnd w:id="31"/>
    </w:p>
    <w:p w:rsidR="0095784E" w:rsidRPr="00377A06" w:rsidRDefault="0095784E" w:rsidP="008955AC">
      <w:pPr>
        <w:autoSpaceDE w:val="0"/>
        <w:autoSpaceDN w:val="0"/>
        <w:adjustRightInd w:val="0"/>
        <w:spacing w:beforeLines="50" w:afterLines="50" w:line="360" w:lineRule="exact"/>
        <w:ind w:rightChars="-50" w:right="-120" w:firstLine="566"/>
        <w:rPr>
          <w:rFonts w:ascii="仿宋_GB2312" w:eastAsia="仿宋_GB2312"/>
          <w:bCs/>
        </w:rPr>
      </w:pPr>
      <w:r w:rsidRPr="00377A06">
        <w:rPr>
          <w:rFonts w:ascii="仿宋_GB2312" w:eastAsia="仿宋_GB2312" w:hint="eastAsia"/>
          <w:bCs/>
        </w:rPr>
        <w:t>每一合资公司董事长由西王食品从西王食品提名的董事中推荐，并由董事会批准。每一合资公司董事长担任该合资公司的法定代表人。</w:t>
      </w:r>
      <w:r w:rsidR="008C6579" w:rsidRPr="00377A06">
        <w:rPr>
          <w:rFonts w:ascii="仿宋_GB2312" w:eastAsia="仿宋_GB2312" w:hint="eastAsia"/>
          <w:bCs/>
        </w:rPr>
        <w:t>如果某一事项根据《投资协议》</w:t>
      </w:r>
      <w:r w:rsidRPr="00377A06">
        <w:rPr>
          <w:rFonts w:ascii="仿宋_GB2312" w:eastAsia="仿宋_GB2312" w:hint="eastAsia"/>
          <w:bCs/>
        </w:rPr>
        <w:t>或章程需由董事会批准，除非并直到该事项被董事会正式批准，否则董事长无权代表合资公司采取任何行动或签署任何文件。董事会实行一人一票制，董事长没有权利行使决定票。</w:t>
      </w:r>
    </w:p>
    <w:p w:rsidR="0025404C" w:rsidRPr="00377A06" w:rsidRDefault="0095784E" w:rsidP="00E96A39">
      <w:pPr>
        <w:pStyle w:val="Legal2L1"/>
        <w:numPr>
          <w:ilvl w:val="0"/>
          <w:numId w:val="25"/>
        </w:numPr>
        <w:tabs>
          <w:tab w:val="clear" w:pos="851"/>
        </w:tabs>
        <w:spacing w:before="120" w:after="50" w:line="360" w:lineRule="exact"/>
        <w:ind w:hanging="425"/>
        <w:outlineLvl w:val="9"/>
        <w:rPr>
          <w:rFonts w:ascii="仿宋_GB2312" w:eastAsia="仿宋_GB2312" w:hAnsi="Times New Roman"/>
          <w:b w:val="0"/>
        </w:rPr>
      </w:pPr>
      <w:bookmarkStart w:id="32" w:name="_Toc395856532"/>
      <w:bookmarkStart w:id="33" w:name="_Toc395856533"/>
      <w:bookmarkStart w:id="34" w:name="_Toc395856534"/>
      <w:bookmarkStart w:id="35" w:name="_Toc395856535"/>
      <w:bookmarkStart w:id="36" w:name="_Toc395856536"/>
      <w:bookmarkStart w:id="37" w:name="_Toc56583021"/>
      <w:bookmarkStart w:id="38" w:name="_Toc196554433"/>
      <w:bookmarkEnd w:id="32"/>
      <w:bookmarkEnd w:id="33"/>
      <w:bookmarkEnd w:id="34"/>
      <w:bookmarkEnd w:id="35"/>
      <w:bookmarkEnd w:id="36"/>
      <w:r w:rsidRPr="00377A06">
        <w:rPr>
          <w:rFonts w:ascii="仿宋_GB2312" w:eastAsia="仿宋_GB2312" w:hAnsi="Times New Roman" w:hint="eastAsia"/>
          <w:b w:val="0"/>
          <w:lang w:eastAsia="zh-CN"/>
        </w:rPr>
        <w:t>董事会会议</w:t>
      </w:r>
      <w:bookmarkEnd w:id="37"/>
      <w:bookmarkEnd w:id="38"/>
      <w:r w:rsidR="0025404C" w:rsidRPr="00377A06">
        <w:rPr>
          <w:rFonts w:ascii="仿宋_GB2312" w:eastAsia="仿宋_GB2312" w:hAnsi="Times New Roman" w:hint="eastAsia"/>
          <w:b w:val="0"/>
          <w:lang w:eastAsia="zh-CN"/>
        </w:rPr>
        <w:t>及决议</w:t>
      </w:r>
    </w:p>
    <w:p w:rsidR="0095784E" w:rsidRPr="00377A06" w:rsidRDefault="0095784E" w:rsidP="008955AC">
      <w:pPr>
        <w:autoSpaceDE w:val="0"/>
        <w:autoSpaceDN w:val="0"/>
        <w:adjustRightInd w:val="0"/>
        <w:spacing w:beforeLines="50" w:afterLines="50" w:line="360" w:lineRule="exact"/>
        <w:ind w:rightChars="-50" w:right="-120" w:firstLine="566"/>
        <w:rPr>
          <w:rFonts w:ascii="仿宋_GB2312" w:eastAsia="仿宋_GB2312"/>
          <w:bCs/>
        </w:rPr>
      </w:pPr>
      <w:r w:rsidRPr="00377A06">
        <w:rPr>
          <w:rFonts w:ascii="仿宋_GB2312" w:eastAsia="仿宋_GB2312" w:hint="eastAsia"/>
          <w:bCs/>
        </w:rPr>
        <w:t>董事会会议分为定期会议和临时会议。董事会会议由董事长召集和主持。</w:t>
      </w:r>
    </w:p>
    <w:p w:rsidR="0095784E" w:rsidRPr="00377A06" w:rsidRDefault="0095784E" w:rsidP="008955AC">
      <w:pPr>
        <w:autoSpaceDE w:val="0"/>
        <w:autoSpaceDN w:val="0"/>
        <w:adjustRightInd w:val="0"/>
        <w:spacing w:beforeLines="50" w:afterLines="50" w:line="360" w:lineRule="exact"/>
        <w:ind w:rightChars="-50" w:right="-120" w:firstLine="566"/>
        <w:rPr>
          <w:rFonts w:ascii="仿宋_GB2312" w:eastAsia="仿宋_GB2312"/>
          <w:bCs/>
        </w:rPr>
      </w:pPr>
      <w:bookmarkStart w:id="39" w:name="_Ref150155743"/>
      <w:r w:rsidRPr="00377A06">
        <w:rPr>
          <w:rFonts w:ascii="仿宋_GB2312" w:eastAsia="仿宋_GB2312" w:hint="eastAsia"/>
          <w:bCs/>
        </w:rPr>
        <w:t>董事会决议可以不经召开董事会会议而由全体董事书面批准的形式通过通讯表决通过。为此，每位董事可以签署相同的书面决议的分别文本，所有文本汇集在一起即构成一份有效的书面决议。</w:t>
      </w:r>
      <w:bookmarkEnd w:id="39"/>
    </w:p>
    <w:p w:rsidR="00DB54E8" w:rsidRPr="00377A06" w:rsidRDefault="00DB54E8" w:rsidP="00E96A39">
      <w:pPr>
        <w:pStyle w:val="Legal2L1"/>
        <w:numPr>
          <w:ilvl w:val="0"/>
          <w:numId w:val="25"/>
        </w:numPr>
        <w:tabs>
          <w:tab w:val="clear" w:pos="851"/>
        </w:tabs>
        <w:spacing w:before="120" w:after="50" w:line="360" w:lineRule="exact"/>
        <w:ind w:hanging="425"/>
        <w:outlineLvl w:val="9"/>
        <w:rPr>
          <w:rFonts w:ascii="仿宋_GB2312" w:eastAsia="仿宋_GB2312" w:hAnsi="Times New Roman"/>
          <w:b w:val="0"/>
          <w:lang w:eastAsia="zh-CN"/>
        </w:rPr>
      </w:pPr>
      <w:bookmarkStart w:id="40" w:name="_Toc386118433"/>
      <w:bookmarkStart w:id="41" w:name="_Toc386118434"/>
      <w:bookmarkStart w:id="42" w:name="_Hlt34044341"/>
      <w:bookmarkStart w:id="43" w:name="_Toc395856539"/>
      <w:bookmarkStart w:id="44" w:name="_Toc395856540"/>
      <w:bookmarkStart w:id="45" w:name="_Toc395856541"/>
      <w:bookmarkStart w:id="46" w:name="_Toc395856542"/>
      <w:bookmarkStart w:id="47" w:name="_Toc395856543"/>
      <w:bookmarkStart w:id="48" w:name="_Toc395856544"/>
      <w:bookmarkStart w:id="49" w:name="_Toc395856545"/>
      <w:bookmarkStart w:id="50" w:name="_Toc395856546"/>
      <w:bookmarkStart w:id="51" w:name="_Toc395856547"/>
      <w:bookmarkStart w:id="52" w:name="_Toc395856548"/>
      <w:bookmarkStart w:id="53" w:name="_Toc395856549"/>
      <w:bookmarkStart w:id="54" w:name="_Toc395856550"/>
      <w:bookmarkStart w:id="55" w:name="_Toc395856551"/>
      <w:bookmarkStart w:id="56" w:name="_Toc395856552"/>
      <w:bookmarkStart w:id="57" w:name="_Toc395856553"/>
      <w:bookmarkStart w:id="58" w:name="_Hlt34044358"/>
      <w:bookmarkStart w:id="59" w:name="_Toc395856554"/>
      <w:bookmarkEnd w:id="25"/>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377A06">
        <w:rPr>
          <w:rFonts w:ascii="仿宋_GB2312" w:eastAsia="仿宋_GB2312" w:hAnsi="Times New Roman" w:hint="eastAsia"/>
          <w:b w:val="0"/>
          <w:lang w:eastAsia="zh-CN"/>
        </w:rPr>
        <w:t>监事</w:t>
      </w:r>
    </w:p>
    <w:p w:rsidR="0095784E" w:rsidRPr="00377A06" w:rsidRDefault="0095784E" w:rsidP="008955AC">
      <w:pPr>
        <w:autoSpaceDE w:val="0"/>
        <w:autoSpaceDN w:val="0"/>
        <w:adjustRightInd w:val="0"/>
        <w:spacing w:beforeLines="50" w:afterLines="50" w:line="360" w:lineRule="exact"/>
        <w:ind w:rightChars="-50" w:right="-120" w:firstLine="566"/>
        <w:rPr>
          <w:rFonts w:ascii="仿宋_GB2312" w:eastAsia="仿宋_GB2312"/>
          <w:bCs/>
        </w:rPr>
      </w:pPr>
      <w:r w:rsidRPr="00377A06">
        <w:rPr>
          <w:rFonts w:ascii="仿宋_GB2312" w:eastAsia="仿宋_GB2312" w:hint="eastAsia"/>
          <w:bCs/>
        </w:rPr>
        <w:t>每一合资公司应设一(1)名监事，由西王食品提名，通过股东会选举产生。监事的任期为三(3)年，可连选连任。</w:t>
      </w:r>
    </w:p>
    <w:p w:rsidR="0075217C" w:rsidRPr="00377A06" w:rsidRDefault="0075217C" w:rsidP="008955AC">
      <w:pPr>
        <w:pStyle w:val="afff6"/>
        <w:numPr>
          <w:ilvl w:val="0"/>
          <w:numId w:val="22"/>
        </w:numPr>
        <w:autoSpaceDE w:val="0"/>
        <w:autoSpaceDN w:val="0"/>
        <w:adjustRightInd w:val="0"/>
        <w:spacing w:beforeLines="50" w:afterLines="50" w:line="360" w:lineRule="exact"/>
        <w:ind w:rightChars="-50" w:right="-120" w:firstLineChars="0"/>
        <w:outlineLvl w:val="1"/>
        <w:rPr>
          <w:rFonts w:ascii="仿宋_GB2312" w:eastAsia="仿宋_GB2312" w:hAnsi="Times New Roman"/>
          <w:sz w:val="24"/>
          <w:szCs w:val="24"/>
          <w:lang w:eastAsia="zh-CN"/>
        </w:rPr>
      </w:pPr>
      <w:bookmarkStart w:id="60" w:name="_Ref402338471"/>
      <w:r w:rsidRPr="00377A06">
        <w:rPr>
          <w:rFonts w:ascii="仿宋_GB2312" w:eastAsia="仿宋_GB2312" w:hAnsi="Times New Roman" w:hint="eastAsia"/>
          <w:sz w:val="24"/>
          <w:szCs w:val="24"/>
          <w:lang w:eastAsia="zh-CN"/>
        </w:rPr>
        <w:t>争议解决</w:t>
      </w:r>
      <w:bookmarkEnd w:id="60"/>
    </w:p>
    <w:p w:rsidR="003E5CA1" w:rsidRPr="00377A06" w:rsidRDefault="0075217C" w:rsidP="008955AC">
      <w:pPr>
        <w:autoSpaceDE w:val="0"/>
        <w:autoSpaceDN w:val="0"/>
        <w:adjustRightInd w:val="0"/>
        <w:spacing w:beforeLines="50" w:afterLines="50" w:line="360" w:lineRule="exact"/>
        <w:ind w:rightChars="-50" w:right="-120" w:firstLine="566"/>
        <w:rPr>
          <w:rFonts w:ascii="仿宋_GB2312" w:eastAsia="仿宋_GB2312"/>
          <w:bCs/>
        </w:rPr>
      </w:pPr>
      <w:bookmarkStart w:id="61" w:name="_Ref402831092"/>
      <w:bookmarkStart w:id="62" w:name="_Ref152155652"/>
      <w:r w:rsidRPr="00377A06">
        <w:rPr>
          <w:rFonts w:ascii="仿宋_GB2312" w:eastAsia="仿宋_GB2312" w:hint="eastAsia"/>
          <w:bCs/>
        </w:rPr>
        <w:t>任何因《投资协议》（或</w:t>
      </w:r>
      <w:r w:rsidR="00480CE4" w:rsidRPr="00377A06">
        <w:rPr>
          <w:rFonts w:ascii="仿宋_GB2312" w:eastAsia="仿宋_GB2312" w:hint="eastAsia"/>
          <w:bCs/>
        </w:rPr>
        <w:t>《</w:t>
      </w:r>
      <w:r w:rsidRPr="00377A06">
        <w:rPr>
          <w:rFonts w:ascii="仿宋_GB2312" w:eastAsia="仿宋_GB2312" w:hint="eastAsia"/>
          <w:bCs/>
        </w:rPr>
        <w:t>投资协议</w:t>
      </w:r>
      <w:r w:rsidR="00480CE4" w:rsidRPr="00377A06">
        <w:rPr>
          <w:rFonts w:ascii="仿宋_GB2312" w:eastAsia="仿宋_GB2312" w:hint="eastAsia"/>
          <w:bCs/>
        </w:rPr>
        <w:t>》</w:t>
      </w:r>
      <w:r w:rsidRPr="00377A06">
        <w:rPr>
          <w:rFonts w:ascii="仿宋_GB2312" w:eastAsia="仿宋_GB2312" w:hint="eastAsia"/>
          <w:bCs/>
        </w:rPr>
        <w:t>的解释、违约、终止或有效性）而产生或与之有关的争议、矛盾或索赔（各称为一项“争议”）均应</w:t>
      </w:r>
      <w:r w:rsidR="00A710CB" w:rsidRPr="00377A06">
        <w:rPr>
          <w:rFonts w:ascii="仿宋_GB2312" w:eastAsia="仿宋_GB2312" w:hint="eastAsia"/>
          <w:bCs/>
        </w:rPr>
        <w:t>首先通过各方协商解决，如该等争议未能在《投资协议》约定时限内解决，争议相关方有权</w:t>
      </w:r>
      <w:r w:rsidR="003E5CA1" w:rsidRPr="00377A06">
        <w:rPr>
          <w:rFonts w:ascii="仿宋_GB2312" w:eastAsia="仿宋_GB2312" w:hint="eastAsia"/>
          <w:bCs/>
        </w:rPr>
        <w:t>将争议</w:t>
      </w:r>
      <w:r w:rsidRPr="00377A06">
        <w:rPr>
          <w:rFonts w:ascii="仿宋_GB2312" w:eastAsia="仿宋_GB2312" w:hint="eastAsia"/>
          <w:bCs/>
        </w:rPr>
        <w:t>递交中国国际经济贸易仲裁委员会（“中心”）并由其根据仲裁申请之日有效的中国国际经济贸易仲裁委员会仲裁规则（“规则”）最终仲裁解决。</w:t>
      </w:r>
      <w:bookmarkStart w:id="63" w:name="_Ref270953906"/>
      <w:bookmarkEnd w:id="61"/>
      <w:bookmarkEnd w:id="62"/>
    </w:p>
    <w:p w:rsidR="003E5CA1" w:rsidRPr="00377A06" w:rsidRDefault="0075217C" w:rsidP="008955AC">
      <w:pPr>
        <w:autoSpaceDE w:val="0"/>
        <w:autoSpaceDN w:val="0"/>
        <w:adjustRightInd w:val="0"/>
        <w:spacing w:beforeLines="50" w:afterLines="50" w:line="360" w:lineRule="exact"/>
        <w:ind w:rightChars="-50" w:right="-120" w:firstLine="566"/>
        <w:rPr>
          <w:rFonts w:ascii="仿宋_GB2312" w:eastAsia="仿宋_GB2312"/>
        </w:rPr>
      </w:pPr>
      <w:r w:rsidRPr="00377A06">
        <w:rPr>
          <w:rFonts w:ascii="仿宋_GB2312" w:eastAsia="仿宋_GB2312" w:hint="eastAsia"/>
        </w:rPr>
        <w:lastRenderedPageBreak/>
        <w:t>仲裁庭应由三（3）名仲裁员组成。争议中的西王食品应选择一（1）名仲裁员，春华应选择一（1）名仲裁员。由中心的秘书长选择第三（3）名仲裁员。如果仲裁庭的任何成员没有在上述第(a)款中规定的仲裁通知发出后三十（30）日内予以任命，则由中心的秘书长任命相关仲裁员。</w:t>
      </w:r>
      <w:bookmarkEnd w:id="63"/>
      <w:r w:rsidRPr="00377A06">
        <w:rPr>
          <w:rFonts w:ascii="仿宋_GB2312" w:eastAsia="仿宋_GB2312" w:hint="eastAsia"/>
        </w:rPr>
        <w:t>仲裁程序应以中文进行。</w:t>
      </w:r>
    </w:p>
    <w:p w:rsidR="009C634D" w:rsidRPr="00377A06" w:rsidRDefault="00722C9A" w:rsidP="008955AC">
      <w:pPr>
        <w:autoSpaceDE w:val="0"/>
        <w:autoSpaceDN w:val="0"/>
        <w:adjustRightInd w:val="0"/>
        <w:spacing w:beforeLines="50" w:afterLines="50" w:line="360" w:lineRule="exact"/>
        <w:ind w:rightChars="-50" w:right="-120" w:firstLine="566"/>
        <w:rPr>
          <w:rFonts w:ascii="仿宋_GB2312" w:eastAsia="仿宋_GB2312"/>
        </w:rPr>
      </w:pPr>
      <w:r w:rsidRPr="00377A06">
        <w:rPr>
          <w:rFonts w:ascii="仿宋_GB2312" w:eastAsia="仿宋_GB2312" w:hint="eastAsia"/>
        </w:rPr>
        <w:t>争议解决规定应为解决《投资</w:t>
      </w:r>
      <w:r w:rsidR="0075217C" w:rsidRPr="00377A06">
        <w:rPr>
          <w:rFonts w:ascii="仿宋_GB2312" w:eastAsia="仿宋_GB2312" w:hint="eastAsia"/>
        </w:rPr>
        <w:t>协议</w:t>
      </w:r>
      <w:r w:rsidRPr="00377A06">
        <w:rPr>
          <w:rFonts w:ascii="仿宋_GB2312" w:eastAsia="仿宋_GB2312" w:hint="eastAsia"/>
        </w:rPr>
        <w:t>》</w:t>
      </w:r>
      <w:r w:rsidR="0075217C" w:rsidRPr="00377A06">
        <w:rPr>
          <w:rFonts w:ascii="仿宋_GB2312" w:eastAsia="仿宋_GB2312" w:hint="eastAsia"/>
        </w:rPr>
        <w:t>项下或根据</w:t>
      </w:r>
      <w:r w:rsidRPr="00377A06">
        <w:rPr>
          <w:rFonts w:ascii="仿宋_GB2312" w:eastAsia="仿宋_GB2312" w:hint="eastAsia"/>
        </w:rPr>
        <w:t>该</w:t>
      </w:r>
      <w:r w:rsidR="0075217C" w:rsidRPr="00377A06">
        <w:rPr>
          <w:rFonts w:ascii="仿宋_GB2312" w:eastAsia="仿宋_GB2312" w:hint="eastAsia"/>
        </w:rPr>
        <w:t>协议产生的任何争议的唯一和排他的救济和程序，但为强制执行仲裁裁决或为防止即将发生的损失而必需采取的保全程序除外。</w:t>
      </w:r>
    </w:p>
    <w:p w:rsidR="00C43683" w:rsidRPr="00377A06" w:rsidRDefault="00C43683" w:rsidP="008955AC">
      <w:pPr>
        <w:pStyle w:val="afff6"/>
        <w:numPr>
          <w:ilvl w:val="0"/>
          <w:numId w:val="22"/>
        </w:numPr>
        <w:autoSpaceDE w:val="0"/>
        <w:autoSpaceDN w:val="0"/>
        <w:adjustRightInd w:val="0"/>
        <w:spacing w:beforeLines="50" w:afterLines="50" w:line="360" w:lineRule="exact"/>
        <w:ind w:rightChars="-50" w:right="-120" w:firstLineChars="0"/>
        <w:outlineLvl w:val="1"/>
        <w:rPr>
          <w:rFonts w:ascii="仿宋_GB2312" w:eastAsia="仿宋_GB2312" w:hAnsi="Times New Roman"/>
          <w:sz w:val="24"/>
          <w:szCs w:val="24"/>
          <w:lang w:eastAsia="zh-CN"/>
        </w:rPr>
      </w:pPr>
      <w:r w:rsidRPr="00377A06">
        <w:rPr>
          <w:rFonts w:ascii="仿宋_GB2312" w:eastAsia="仿宋_GB2312" w:hAnsi="Times New Roman" w:hint="eastAsia"/>
          <w:sz w:val="24"/>
          <w:szCs w:val="24"/>
          <w:lang w:eastAsia="zh-CN"/>
        </w:rPr>
        <w:t>生效</w:t>
      </w:r>
    </w:p>
    <w:p w:rsidR="00C43683" w:rsidRPr="00377A06" w:rsidRDefault="00722C9A" w:rsidP="008955AC">
      <w:pPr>
        <w:autoSpaceDE w:val="0"/>
        <w:autoSpaceDN w:val="0"/>
        <w:adjustRightInd w:val="0"/>
        <w:spacing w:beforeLines="50" w:afterLines="50" w:line="360" w:lineRule="exact"/>
        <w:ind w:rightChars="-50" w:right="-120" w:firstLine="566"/>
        <w:rPr>
          <w:rFonts w:ascii="仿宋_GB2312" w:eastAsia="仿宋_GB2312"/>
        </w:rPr>
      </w:pPr>
      <w:r w:rsidRPr="00377A06">
        <w:rPr>
          <w:rFonts w:ascii="仿宋_GB2312" w:eastAsia="仿宋_GB2312" w:hint="eastAsia"/>
        </w:rPr>
        <w:t>《投资</w:t>
      </w:r>
      <w:r w:rsidR="00C43683" w:rsidRPr="00377A06">
        <w:rPr>
          <w:rFonts w:ascii="仿宋_GB2312" w:eastAsia="仿宋_GB2312" w:hint="eastAsia"/>
        </w:rPr>
        <w:t>协议</w:t>
      </w:r>
      <w:r w:rsidRPr="00377A06">
        <w:rPr>
          <w:rFonts w:ascii="仿宋_GB2312" w:eastAsia="仿宋_GB2312" w:hint="eastAsia"/>
        </w:rPr>
        <w:t>》</w:t>
      </w:r>
      <w:r w:rsidR="00C43683" w:rsidRPr="00377A06">
        <w:rPr>
          <w:rFonts w:ascii="仿宋_GB2312" w:eastAsia="仿宋_GB2312" w:hint="eastAsia"/>
        </w:rPr>
        <w:t>自各方或其正式授权代表均签署本协议并加盖公章之日起生效。</w:t>
      </w:r>
    </w:p>
    <w:p w:rsidR="00796E37" w:rsidRPr="00377A06" w:rsidRDefault="00796E37" w:rsidP="008955AC">
      <w:pPr>
        <w:pStyle w:val="afff6"/>
        <w:numPr>
          <w:ilvl w:val="0"/>
          <w:numId w:val="17"/>
        </w:numPr>
        <w:autoSpaceDE w:val="0"/>
        <w:autoSpaceDN w:val="0"/>
        <w:adjustRightInd w:val="0"/>
        <w:spacing w:beforeLines="50" w:afterLines="50" w:line="360" w:lineRule="exact"/>
        <w:ind w:rightChars="-50" w:right="-120" w:firstLineChars="0"/>
        <w:outlineLvl w:val="0"/>
        <w:rPr>
          <w:rFonts w:ascii="仿宋_GB2312" w:eastAsia="仿宋_GB2312" w:hAnsi="Times New Roman"/>
          <w:b/>
          <w:sz w:val="24"/>
          <w:szCs w:val="24"/>
          <w:lang w:eastAsia="zh-CN"/>
        </w:rPr>
      </w:pPr>
      <w:r w:rsidRPr="00377A06">
        <w:rPr>
          <w:rFonts w:ascii="仿宋_GB2312" w:eastAsia="仿宋_GB2312" w:hAnsi="Times New Roman" w:hint="eastAsia"/>
          <w:b/>
          <w:sz w:val="24"/>
          <w:szCs w:val="24"/>
          <w:lang w:eastAsia="zh-CN"/>
        </w:rPr>
        <w:t>对外投资的目的、存在的风险和对公司的影响</w:t>
      </w:r>
    </w:p>
    <w:p w:rsidR="00261CA9" w:rsidRPr="00377A06" w:rsidRDefault="00DB4F50" w:rsidP="008955AC">
      <w:pPr>
        <w:pStyle w:val="afff6"/>
        <w:numPr>
          <w:ilvl w:val="0"/>
          <w:numId w:val="30"/>
        </w:numPr>
        <w:autoSpaceDE w:val="0"/>
        <w:autoSpaceDN w:val="0"/>
        <w:adjustRightInd w:val="0"/>
        <w:spacing w:beforeLines="50" w:afterLines="50" w:line="360" w:lineRule="exact"/>
        <w:ind w:left="0" w:rightChars="-50" w:right="-120" w:firstLineChars="0" w:firstLine="566"/>
        <w:rPr>
          <w:rFonts w:ascii="仿宋_GB2312" w:eastAsia="仿宋_GB2312" w:hAnsi="Times New Roman"/>
          <w:color w:val="auto"/>
          <w:kern w:val="2"/>
          <w:sz w:val="24"/>
          <w:szCs w:val="24"/>
          <w:lang w:eastAsia="zh-CN"/>
        </w:rPr>
      </w:pPr>
      <w:r w:rsidRPr="00377A06">
        <w:rPr>
          <w:rFonts w:ascii="仿宋_GB2312" w:eastAsia="仿宋_GB2312" w:hAnsi="Times New Roman" w:hint="eastAsia"/>
          <w:sz w:val="24"/>
          <w:szCs w:val="24"/>
          <w:lang w:eastAsia="zh-CN"/>
        </w:rPr>
        <w:t>本次</w:t>
      </w:r>
      <w:r w:rsidR="00796E37" w:rsidRPr="00377A06">
        <w:rPr>
          <w:rFonts w:ascii="仿宋_GB2312" w:eastAsia="仿宋_GB2312" w:hAnsi="Times New Roman" w:hint="eastAsia"/>
          <w:sz w:val="24"/>
          <w:szCs w:val="24"/>
          <w:lang w:eastAsia="zh-CN"/>
        </w:rPr>
        <w:t>对外投资目的：</w:t>
      </w:r>
      <w:r w:rsidR="000C6D90" w:rsidRPr="00377A06">
        <w:rPr>
          <w:rFonts w:ascii="仿宋_GB2312" w:eastAsia="仿宋_GB2312" w:hAnsi="Times New Roman" w:hint="eastAsia"/>
          <w:sz w:val="24"/>
          <w:szCs w:val="24"/>
          <w:lang w:eastAsia="zh-CN"/>
        </w:rPr>
        <w:t>公司拟通过</w:t>
      </w:r>
      <w:r w:rsidR="00796E37" w:rsidRPr="00377A06">
        <w:rPr>
          <w:rFonts w:ascii="仿宋_GB2312" w:eastAsia="仿宋_GB2312" w:hAnsi="Times New Roman" w:hint="eastAsia"/>
          <w:sz w:val="24"/>
          <w:szCs w:val="24"/>
          <w:lang w:eastAsia="zh-CN"/>
        </w:rPr>
        <w:t>本次</w:t>
      </w:r>
      <w:r w:rsidR="000C6D90" w:rsidRPr="00377A06">
        <w:rPr>
          <w:rFonts w:ascii="仿宋_GB2312" w:eastAsia="仿宋_GB2312" w:hAnsi="Times New Roman" w:hint="eastAsia"/>
          <w:sz w:val="24"/>
          <w:szCs w:val="24"/>
          <w:lang w:eastAsia="zh-CN"/>
        </w:rPr>
        <w:t>对外</w:t>
      </w:r>
      <w:r w:rsidR="00796E37" w:rsidRPr="00377A06">
        <w:rPr>
          <w:rFonts w:ascii="仿宋_GB2312" w:eastAsia="仿宋_GB2312" w:hAnsi="Times New Roman" w:hint="eastAsia"/>
          <w:sz w:val="24"/>
          <w:szCs w:val="24"/>
          <w:lang w:eastAsia="zh-CN"/>
        </w:rPr>
        <w:t>投资</w:t>
      </w:r>
      <w:r w:rsidR="000C6D90" w:rsidRPr="00377A06">
        <w:rPr>
          <w:rFonts w:ascii="仿宋_GB2312" w:eastAsia="仿宋_GB2312" w:hAnsi="Times New Roman" w:hint="eastAsia"/>
          <w:sz w:val="24"/>
          <w:szCs w:val="24"/>
          <w:lang w:eastAsia="zh-CN"/>
        </w:rPr>
        <w:t>设立境内合资公司、境内销售公司及加拿大SPV等实体用于</w:t>
      </w:r>
      <w:r w:rsidR="00DC4CFF" w:rsidRPr="00377A06">
        <w:rPr>
          <w:rFonts w:ascii="仿宋_GB2312" w:eastAsia="仿宋_GB2312" w:hAnsi="Times New Roman" w:hint="eastAsia"/>
          <w:sz w:val="24"/>
          <w:szCs w:val="24"/>
          <w:lang w:eastAsia="zh-CN"/>
        </w:rPr>
        <w:t>承接</w:t>
      </w:r>
      <w:r w:rsidR="00796E37" w:rsidRPr="00377A06">
        <w:rPr>
          <w:rFonts w:ascii="仿宋_GB2312" w:eastAsia="仿宋_GB2312" w:hAnsi="Times New Roman" w:hint="eastAsia"/>
          <w:sz w:val="24"/>
          <w:szCs w:val="24"/>
          <w:lang w:eastAsia="zh-CN"/>
        </w:rPr>
        <w:t>公司正在筹划</w:t>
      </w:r>
      <w:r w:rsidR="00C2644E" w:rsidRPr="00377A06">
        <w:rPr>
          <w:rFonts w:ascii="仿宋_GB2312" w:eastAsia="仿宋_GB2312" w:hAnsi="Times New Roman" w:hint="eastAsia"/>
          <w:sz w:val="24"/>
          <w:szCs w:val="24"/>
          <w:lang w:eastAsia="zh-CN"/>
        </w:rPr>
        <w:t>的重大资产重组</w:t>
      </w:r>
      <w:r w:rsidR="00DC4CFF" w:rsidRPr="00377A06">
        <w:rPr>
          <w:rFonts w:ascii="仿宋_GB2312" w:eastAsia="仿宋_GB2312" w:hAnsi="Times New Roman" w:hint="eastAsia"/>
          <w:sz w:val="24"/>
          <w:szCs w:val="24"/>
          <w:lang w:eastAsia="zh-CN"/>
        </w:rPr>
        <w:t>拟收购的</w:t>
      </w:r>
      <w:r w:rsidR="00796E37" w:rsidRPr="00377A06">
        <w:rPr>
          <w:rFonts w:ascii="仿宋_GB2312" w:eastAsia="仿宋_GB2312" w:hAnsi="Times New Roman" w:hint="eastAsia"/>
          <w:sz w:val="24"/>
          <w:szCs w:val="24"/>
          <w:lang w:eastAsia="zh-CN"/>
        </w:rPr>
        <w:t>海外资产。</w:t>
      </w:r>
    </w:p>
    <w:p w:rsidR="00CD0CAE" w:rsidRPr="00377A06" w:rsidRDefault="00796E37" w:rsidP="008955AC">
      <w:pPr>
        <w:pStyle w:val="afff6"/>
        <w:numPr>
          <w:ilvl w:val="0"/>
          <w:numId w:val="30"/>
        </w:numPr>
        <w:autoSpaceDE w:val="0"/>
        <w:autoSpaceDN w:val="0"/>
        <w:adjustRightInd w:val="0"/>
        <w:spacing w:beforeLines="50" w:afterLines="50" w:line="360" w:lineRule="exact"/>
        <w:ind w:left="0" w:rightChars="-50" w:right="-120" w:firstLineChars="0" w:firstLine="566"/>
        <w:rPr>
          <w:rFonts w:ascii="仿宋_GB2312" w:eastAsia="仿宋_GB2312" w:hAnsi="Times New Roman"/>
          <w:sz w:val="24"/>
          <w:szCs w:val="24"/>
          <w:lang w:eastAsia="zh-CN"/>
        </w:rPr>
      </w:pPr>
      <w:r w:rsidRPr="00377A06">
        <w:rPr>
          <w:rFonts w:ascii="仿宋_GB2312" w:eastAsia="仿宋_GB2312" w:hAnsi="Times New Roman" w:hint="eastAsia"/>
          <w:sz w:val="24"/>
          <w:szCs w:val="24"/>
          <w:lang w:eastAsia="zh-CN"/>
        </w:rPr>
        <w:t>存在的风险和对公司的影响：</w:t>
      </w:r>
    </w:p>
    <w:p w:rsidR="00CD0CAE" w:rsidRPr="00377A06" w:rsidRDefault="00CD0CAE" w:rsidP="008955AC">
      <w:pPr>
        <w:pStyle w:val="afff6"/>
        <w:autoSpaceDE w:val="0"/>
        <w:autoSpaceDN w:val="0"/>
        <w:adjustRightInd w:val="0"/>
        <w:spacing w:beforeLines="50" w:afterLines="50" w:line="360" w:lineRule="exact"/>
        <w:ind w:rightChars="-50" w:right="-120" w:firstLineChars="235" w:firstLine="564"/>
        <w:rPr>
          <w:rFonts w:ascii="仿宋_GB2312" w:eastAsia="仿宋_GB2312" w:hAnsi="Times New Roman"/>
          <w:sz w:val="24"/>
          <w:szCs w:val="24"/>
          <w:lang w:eastAsia="zh-CN"/>
        </w:rPr>
      </w:pPr>
      <w:r w:rsidRPr="00377A06">
        <w:rPr>
          <w:rFonts w:ascii="仿宋_GB2312" w:eastAsia="仿宋_GB2312" w:hAnsi="Times New Roman" w:hint="eastAsia"/>
          <w:sz w:val="24"/>
          <w:szCs w:val="24"/>
          <w:lang w:eastAsia="zh-CN"/>
        </w:rPr>
        <w:t>（1）前述</w:t>
      </w:r>
      <w:r w:rsidR="00261CA9" w:rsidRPr="00377A06">
        <w:rPr>
          <w:rFonts w:ascii="仿宋_GB2312" w:eastAsia="仿宋_GB2312" w:hAnsi="Times New Roman" w:hint="eastAsia"/>
          <w:sz w:val="24"/>
          <w:szCs w:val="24"/>
          <w:lang w:eastAsia="zh-CN"/>
        </w:rPr>
        <w:t>重大资产重组尚需取得必要的批准、</w:t>
      </w:r>
      <w:r w:rsidR="00BB45D1" w:rsidRPr="00377A06">
        <w:rPr>
          <w:rFonts w:ascii="仿宋_GB2312" w:eastAsia="仿宋_GB2312" w:hAnsi="Times New Roman" w:hint="eastAsia"/>
          <w:sz w:val="24"/>
          <w:szCs w:val="24"/>
          <w:lang w:eastAsia="zh-CN"/>
        </w:rPr>
        <w:t>备案或登记后方可实</w:t>
      </w:r>
      <w:r w:rsidR="00F17ADC" w:rsidRPr="00377A06">
        <w:rPr>
          <w:rFonts w:ascii="仿宋_GB2312" w:eastAsia="仿宋_GB2312" w:hAnsi="Times New Roman" w:hint="eastAsia"/>
          <w:sz w:val="24"/>
          <w:szCs w:val="24"/>
          <w:lang w:eastAsia="zh-CN"/>
        </w:rPr>
        <w:t>施，如重大资产重组不能实施，</w:t>
      </w:r>
      <w:r w:rsidR="004A4B83" w:rsidRPr="00377A06">
        <w:rPr>
          <w:rFonts w:ascii="仿宋_GB2312" w:eastAsia="仿宋_GB2312" w:hAnsi="Times New Roman" w:hint="eastAsia"/>
          <w:sz w:val="24"/>
          <w:szCs w:val="24"/>
          <w:lang w:eastAsia="zh-CN"/>
        </w:rPr>
        <w:t>则</w:t>
      </w:r>
      <w:r w:rsidR="00480CE4" w:rsidRPr="00377A06">
        <w:rPr>
          <w:rFonts w:ascii="仿宋_GB2312" w:eastAsia="仿宋_GB2312" w:hAnsi="Times New Roman" w:hint="eastAsia"/>
          <w:sz w:val="24"/>
          <w:szCs w:val="24"/>
          <w:lang w:eastAsia="zh-CN"/>
        </w:rPr>
        <w:t>《</w:t>
      </w:r>
      <w:r w:rsidR="00F17ADC" w:rsidRPr="00377A06">
        <w:rPr>
          <w:rFonts w:ascii="仿宋_GB2312" w:eastAsia="仿宋_GB2312" w:hAnsi="Times New Roman" w:hint="eastAsia"/>
          <w:sz w:val="24"/>
          <w:szCs w:val="24"/>
          <w:lang w:eastAsia="zh-CN"/>
        </w:rPr>
        <w:t>投资协议</w:t>
      </w:r>
      <w:r w:rsidR="00480CE4" w:rsidRPr="00377A06">
        <w:rPr>
          <w:rFonts w:ascii="仿宋_GB2312" w:eastAsia="仿宋_GB2312" w:hAnsi="Times New Roman" w:hint="eastAsia"/>
          <w:sz w:val="24"/>
          <w:szCs w:val="24"/>
          <w:lang w:eastAsia="zh-CN"/>
        </w:rPr>
        <w:t>》</w:t>
      </w:r>
      <w:r w:rsidR="00F17ADC" w:rsidRPr="00377A06">
        <w:rPr>
          <w:rFonts w:ascii="仿宋_GB2312" w:eastAsia="仿宋_GB2312" w:hAnsi="Times New Roman" w:hint="eastAsia"/>
          <w:sz w:val="24"/>
          <w:szCs w:val="24"/>
          <w:lang w:eastAsia="zh-CN"/>
        </w:rPr>
        <w:t>存在不能履行的风险</w:t>
      </w:r>
      <w:r w:rsidRPr="00377A06">
        <w:rPr>
          <w:rFonts w:ascii="仿宋_GB2312" w:eastAsia="仿宋_GB2312" w:hAnsi="Times New Roman" w:hint="eastAsia"/>
          <w:sz w:val="24"/>
          <w:szCs w:val="24"/>
          <w:lang w:eastAsia="zh-CN"/>
        </w:rPr>
        <w:t>；</w:t>
      </w:r>
    </w:p>
    <w:p w:rsidR="0097069A" w:rsidRPr="00377A06" w:rsidRDefault="00CD0CAE" w:rsidP="008955AC">
      <w:pPr>
        <w:pStyle w:val="afff6"/>
        <w:autoSpaceDE w:val="0"/>
        <w:autoSpaceDN w:val="0"/>
        <w:adjustRightInd w:val="0"/>
        <w:spacing w:beforeLines="50" w:afterLines="50" w:line="360" w:lineRule="exact"/>
        <w:ind w:rightChars="-50" w:right="-120" w:firstLineChars="235" w:firstLine="564"/>
        <w:rPr>
          <w:rFonts w:ascii="仿宋_GB2312" w:eastAsia="仿宋_GB2312"/>
          <w:lang w:eastAsia="zh-CN"/>
        </w:rPr>
      </w:pPr>
      <w:r w:rsidRPr="00377A06">
        <w:rPr>
          <w:rFonts w:ascii="仿宋_GB2312" w:eastAsia="仿宋_GB2312" w:hAnsi="Times New Roman" w:hint="eastAsia"/>
          <w:sz w:val="24"/>
          <w:szCs w:val="24"/>
          <w:lang w:eastAsia="zh-CN"/>
        </w:rPr>
        <w:t>（2）本次对外投资</w:t>
      </w:r>
      <w:r w:rsidR="00203802" w:rsidRPr="00377A06">
        <w:rPr>
          <w:rFonts w:ascii="仿宋_GB2312" w:eastAsia="仿宋_GB2312" w:hAnsi="Times New Roman" w:hint="eastAsia"/>
          <w:sz w:val="24"/>
          <w:szCs w:val="24"/>
          <w:lang w:eastAsia="zh-CN"/>
        </w:rPr>
        <w:t>涉及相关主体的设立</w:t>
      </w:r>
      <w:r w:rsidRPr="00377A06">
        <w:rPr>
          <w:rFonts w:ascii="仿宋_GB2312" w:eastAsia="仿宋_GB2312" w:hAnsi="Times New Roman" w:hint="eastAsia"/>
          <w:sz w:val="24"/>
          <w:szCs w:val="24"/>
          <w:lang w:eastAsia="zh-CN"/>
        </w:rPr>
        <w:t>尚需取得</w:t>
      </w:r>
      <w:r w:rsidR="00203802" w:rsidRPr="00377A06">
        <w:rPr>
          <w:rFonts w:ascii="仿宋_GB2312" w:eastAsia="仿宋_GB2312" w:hAnsi="Times New Roman" w:hint="eastAsia"/>
          <w:sz w:val="24"/>
          <w:szCs w:val="24"/>
          <w:lang w:eastAsia="zh-CN"/>
        </w:rPr>
        <w:t>境内商务、发改、外管等主管机关的备案、登记以及境外主体所在地公司</w:t>
      </w:r>
      <w:r w:rsidR="00B7006C" w:rsidRPr="00377A06">
        <w:rPr>
          <w:rFonts w:ascii="仿宋_GB2312" w:eastAsia="仿宋_GB2312" w:hAnsi="Times New Roman" w:hint="eastAsia"/>
          <w:sz w:val="24"/>
          <w:szCs w:val="24"/>
          <w:lang w:eastAsia="zh-CN"/>
        </w:rPr>
        <w:t>登记</w:t>
      </w:r>
      <w:r w:rsidR="00203802" w:rsidRPr="00377A06">
        <w:rPr>
          <w:rFonts w:ascii="仿宋_GB2312" w:eastAsia="仿宋_GB2312" w:hAnsi="Times New Roman" w:hint="eastAsia"/>
          <w:sz w:val="24"/>
          <w:szCs w:val="24"/>
          <w:lang w:eastAsia="zh-CN"/>
        </w:rPr>
        <w:t>注册</w:t>
      </w:r>
      <w:r w:rsidR="004A4B83" w:rsidRPr="00377A06">
        <w:rPr>
          <w:rFonts w:ascii="仿宋_GB2312" w:eastAsia="仿宋_GB2312" w:hAnsi="Times New Roman" w:hint="eastAsia"/>
          <w:sz w:val="24"/>
          <w:szCs w:val="24"/>
          <w:lang w:eastAsia="zh-CN"/>
        </w:rPr>
        <w:t>机关的核准，如未能取得该等备案、登记、核准，则《投资协议》存在不能履行的风险。</w:t>
      </w:r>
    </w:p>
    <w:p w:rsidR="009C634D" w:rsidRPr="00377A06" w:rsidRDefault="00A9773C" w:rsidP="008955AC">
      <w:pPr>
        <w:pStyle w:val="afff6"/>
        <w:numPr>
          <w:ilvl w:val="0"/>
          <w:numId w:val="17"/>
        </w:numPr>
        <w:autoSpaceDE w:val="0"/>
        <w:autoSpaceDN w:val="0"/>
        <w:adjustRightInd w:val="0"/>
        <w:spacing w:beforeLines="50" w:afterLines="50" w:line="360" w:lineRule="exact"/>
        <w:ind w:rightChars="-50" w:right="-120" w:firstLineChars="0"/>
        <w:outlineLvl w:val="0"/>
        <w:rPr>
          <w:rFonts w:ascii="仿宋_GB2312" w:eastAsia="仿宋_GB2312" w:hAnsi="Times New Roman"/>
          <w:b/>
          <w:sz w:val="24"/>
          <w:szCs w:val="24"/>
          <w:lang w:eastAsia="zh-CN"/>
        </w:rPr>
      </w:pPr>
      <w:r w:rsidRPr="00377A06">
        <w:rPr>
          <w:rFonts w:ascii="仿宋_GB2312" w:eastAsia="仿宋_GB2312" w:hAnsi="Times New Roman" w:hint="eastAsia"/>
          <w:b/>
          <w:sz w:val="24"/>
          <w:szCs w:val="24"/>
          <w:lang w:eastAsia="zh-CN"/>
        </w:rPr>
        <w:t>备查文件</w:t>
      </w:r>
    </w:p>
    <w:p w:rsidR="00AF7415" w:rsidRPr="00377A06" w:rsidRDefault="00A9773C" w:rsidP="008955AC">
      <w:pPr>
        <w:pStyle w:val="afff6"/>
        <w:numPr>
          <w:ilvl w:val="0"/>
          <w:numId w:val="27"/>
        </w:numPr>
        <w:autoSpaceDE w:val="0"/>
        <w:autoSpaceDN w:val="0"/>
        <w:adjustRightInd w:val="0"/>
        <w:spacing w:beforeLines="50" w:afterLines="50" w:line="360" w:lineRule="exact"/>
        <w:ind w:rightChars="-50" w:right="-120" w:firstLineChars="0"/>
        <w:rPr>
          <w:rFonts w:ascii="仿宋_GB2312" w:eastAsia="仿宋_GB2312" w:hAnsi="Times New Roman"/>
          <w:sz w:val="24"/>
          <w:szCs w:val="24"/>
          <w:lang w:eastAsia="zh-CN"/>
        </w:rPr>
      </w:pPr>
      <w:r w:rsidRPr="00377A06">
        <w:rPr>
          <w:rFonts w:ascii="仿宋_GB2312" w:eastAsia="仿宋_GB2312" w:hAnsi="Times New Roman" w:hint="eastAsia"/>
          <w:sz w:val="24"/>
          <w:szCs w:val="24"/>
          <w:lang w:eastAsia="zh-CN"/>
        </w:rPr>
        <w:t>公司第十</w:t>
      </w:r>
      <w:r w:rsidR="00133D33" w:rsidRPr="00377A06">
        <w:rPr>
          <w:rFonts w:ascii="仿宋_GB2312" w:eastAsia="仿宋_GB2312" w:hAnsi="Times New Roman" w:hint="eastAsia"/>
          <w:sz w:val="24"/>
          <w:szCs w:val="24"/>
          <w:lang w:eastAsia="zh-CN"/>
        </w:rPr>
        <w:t>一</w:t>
      </w:r>
      <w:r w:rsidRPr="00377A06">
        <w:rPr>
          <w:rFonts w:ascii="仿宋_GB2312" w:eastAsia="仿宋_GB2312" w:hAnsi="Times New Roman" w:hint="eastAsia"/>
          <w:sz w:val="24"/>
          <w:szCs w:val="24"/>
          <w:lang w:eastAsia="zh-CN"/>
        </w:rPr>
        <w:t>届董事会第</w:t>
      </w:r>
      <w:r w:rsidR="00E96A39">
        <w:rPr>
          <w:rFonts w:ascii="仿宋_GB2312" w:eastAsia="仿宋_GB2312" w:hAnsi="Times New Roman" w:hint="eastAsia"/>
          <w:sz w:val="24"/>
          <w:szCs w:val="24"/>
          <w:lang w:eastAsia="zh-CN"/>
        </w:rPr>
        <w:t>二十七</w:t>
      </w:r>
      <w:r w:rsidRPr="00377A06">
        <w:rPr>
          <w:rFonts w:ascii="仿宋_GB2312" w:eastAsia="仿宋_GB2312" w:hAnsi="Times New Roman" w:hint="eastAsia"/>
          <w:sz w:val="24"/>
          <w:szCs w:val="24"/>
          <w:lang w:eastAsia="zh-CN"/>
        </w:rPr>
        <w:t>次会议决议</w:t>
      </w:r>
    </w:p>
    <w:p w:rsidR="00A9773C" w:rsidRPr="00377A06" w:rsidRDefault="00722C9A" w:rsidP="008955AC">
      <w:pPr>
        <w:pStyle w:val="afff6"/>
        <w:numPr>
          <w:ilvl w:val="0"/>
          <w:numId w:val="27"/>
        </w:numPr>
        <w:autoSpaceDE w:val="0"/>
        <w:autoSpaceDN w:val="0"/>
        <w:adjustRightInd w:val="0"/>
        <w:spacing w:beforeLines="50" w:afterLines="50" w:line="360" w:lineRule="exact"/>
        <w:ind w:rightChars="-50" w:right="-120" w:firstLineChars="0"/>
        <w:rPr>
          <w:rFonts w:ascii="仿宋_GB2312" w:eastAsia="仿宋_GB2312" w:hAnsi="Times New Roman"/>
          <w:sz w:val="24"/>
          <w:szCs w:val="24"/>
          <w:lang w:eastAsia="zh-CN"/>
        </w:rPr>
      </w:pPr>
      <w:r w:rsidRPr="00377A06">
        <w:rPr>
          <w:rFonts w:ascii="仿宋_GB2312" w:eastAsia="仿宋_GB2312" w:hAnsi="Times New Roman" w:hint="eastAsia"/>
          <w:sz w:val="24"/>
          <w:szCs w:val="24"/>
          <w:lang w:eastAsia="zh-CN"/>
        </w:rPr>
        <w:t>【</w:t>
      </w:r>
      <w:r w:rsidR="00A9773C" w:rsidRPr="00377A06">
        <w:rPr>
          <w:rFonts w:ascii="仿宋_GB2312" w:eastAsia="仿宋_GB2312" w:hAnsi="Times New Roman" w:hint="eastAsia"/>
          <w:sz w:val="24"/>
          <w:szCs w:val="24"/>
          <w:lang w:eastAsia="zh-CN"/>
        </w:rPr>
        <w:t>《投资协议》</w:t>
      </w:r>
      <w:r w:rsidRPr="00377A06">
        <w:rPr>
          <w:rFonts w:ascii="仿宋_GB2312" w:eastAsia="仿宋_GB2312" w:hAnsi="Times New Roman" w:hint="eastAsia"/>
          <w:sz w:val="24"/>
          <w:szCs w:val="24"/>
          <w:lang w:eastAsia="zh-CN"/>
        </w:rPr>
        <w:t>】</w:t>
      </w:r>
    </w:p>
    <w:p w:rsidR="00BA3E46" w:rsidRPr="00377A06" w:rsidRDefault="00BA3E46" w:rsidP="008955AC">
      <w:pPr>
        <w:pStyle w:val="afff6"/>
        <w:autoSpaceDE w:val="0"/>
        <w:autoSpaceDN w:val="0"/>
        <w:adjustRightInd w:val="0"/>
        <w:spacing w:beforeLines="50" w:afterLines="50" w:line="360" w:lineRule="exact"/>
        <w:ind w:left="871" w:rightChars="-50" w:right="-120" w:firstLineChars="0" w:firstLine="0"/>
        <w:rPr>
          <w:rFonts w:ascii="仿宋_GB2312" w:eastAsia="仿宋_GB2312" w:hAnsi="Times New Roman"/>
          <w:sz w:val="24"/>
          <w:szCs w:val="24"/>
          <w:lang w:eastAsia="zh-CN"/>
        </w:rPr>
      </w:pPr>
    </w:p>
    <w:p w:rsidR="002E6E5D" w:rsidRPr="00E96A39" w:rsidRDefault="006D3A0D" w:rsidP="008955AC">
      <w:pPr>
        <w:pStyle w:val="afff6"/>
        <w:autoSpaceDE w:val="0"/>
        <w:autoSpaceDN w:val="0"/>
        <w:adjustRightInd w:val="0"/>
        <w:spacing w:beforeLines="50" w:afterLines="50" w:line="360" w:lineRule="exact"/>
        <w:ind w:left="871" w:rightChars="-50" w:right="-120" w:firstLineChars="0" w:firstLine="0"/>
        <w:rPr>
          <w:rFonts w:ascii="仿宋_GB2312" w:eastAsia="仿宋_GB2312" w:hAnsi="Times New Roman"/>
          <w:sz w:val="24"/>
          <w:szCs w:val="24"/>
          <w:lang w:eastAsia="zh-CN"/>
        </w:rPr>
      </w:pPr>
      <w:r w:rsidRPr="00377A06">
        <w:rPr>
          <w:rFonts w:ascii="仿宋_GB2312" w:eastAsia="仿宋_GB2312" w:hAnsi="Times New Roman" w:hint="eastAsia"/>
          <w:sz w:val="24"/>
          <w:szCs w:val="24"/>
          <w:lang w:eastAsia="zh-CN"/>
        </w:rPr>
        <w:t>特此公告</w:t>
      </w:r>
      <w:r w:rsidR="00B80FE8" w:rsidRPr="00377A06">
        <w:rPr>
          <w:rFonts w:ascii="仿宋_GB2312" w:eastAsia="仿宋_GB2312" w:hAnsi="Times New Roman" w:hint="eastAsia"/>
          <w:sz w:val="24"/>
          <w:szCs w:val="24"/>
          <w:lang w:eastAsia="zh-CN"/>
        </w:rPr>
        <w:t>。</w:t>
      </w:r>
    </w:p>
    <w:p w:rsidR="00E96A39" w:rsidRDefault="00E96A39" w:rsidP="008955AC">
      <w:pPr>
        <w:autoSpaceDE w:val="0"/>
        <w:autoSpaceDN w:val="0"/>
        <w:adjustRightInd w:val="0"/>
        <w:spacing w:beforeLines="50" w:afterLines="50" w:line="360" w:lineRule="exact"/>
        <w:ind w:left="480" w:rightChars="-50" w:right="-120" w:firstLineChars="1950" w:firstLine="4680"/>
        <w:rPr>
          <w:rFonts w:ascii="仿宋_GB2312" w:eastAsia="仿宋_GB2312"/>
          <w:kern w:val="0"/>
        </w:rPr>
      </w:pPr>
    </w:p>
    <w:p w:rsidR="00E96A39" w:rsidRDefault="00E96A39" w:rsidP="008955AC">
      <w:pPr>
        <w:autoSpaceDE w:val="0"/>
        <w:autoSpaceDN w:val="0"/>
        <w:adjustRightInd w:val="0"/>
        <w:spacing w:beforeLines="50" w:afterLines="50" w:line="360" w:lineRule="exact"/>
        <w:ind w:left="480" w:rightChars="-50" w:right="-120" w:firstLineChars="1950" w:firstLine="4680"/>
        <w:rPr>
          <w:rFonts w:ascii="仿宋_GB2312" w:eastAsia="仿宋_GB2312"/>
          <w:kern w:val="0"/>
        </w:rPr>
      </w:pPr>
    </w:p>
    <w:p w:rsidR="00E96A39" w:rsidRDefault="00E96A39" w:rsidP="008955AC">
      <w:pPr>
        <w:autoSpaceDE w:val="0"/>
        <w:autoSpaceDN w:val="0"/>
        <w:adjustRightInd w:val="0"/>
        <w:spacing w:beforeLines="50" w:afterLines="50" w:line="360" w:lineRule="exact"/>
        <w:ind w:left="480" w:rightChars="-50" w:right="-120" w:firstLineChars="1950" w:firstLine="4680"/>
        <w:rPr>
          <w:rFonts w:ascii="仿宋_GB2312" w:eastAsia="仿宋_GB2312"/>
          <w:kern w:val="0"/>
        </w:rPr>
      </w:pPr>
    </w:p>
    <w:p w:rsidR="00E96A39" w:rsidRDefault="00E96A39" w:rsidP="008955AC">
      <w:pPr>
        <w:autoSpaceDE w:val="0"/>
        <w:autoSpaceDN w:val="0"/>
        <w:adjustRightInd w:val="0"/>
        <w:spacing w:beforeLines="50" w:afterLines="50" w:line="360" w:lineRule="exact"/>
        <w:ind w:left="480" w:rightChars="-50" w:right="-120" w:firstLineChars="1950" w:firstLine="4680"/>
        <w:rPr>
          <w:rFonts w:ascii="仿宋_GB2312" w:eastAsia="仿宋_GB2312"/>
          <w:kern w:val="0"/>
        </w:rPr>
      </w:pPr>
    </w:p>
    <w:p w:rsidR="002E6E5D" w:rsidRPr="00377A06" w:rsidRDefault="002E6E5D" w:rsidP="008955AC">
      <w:pPr>
        <w:autoSpaceDE w:val="0"/>
        <w:autoSpaceDN w:val="0"/>
        <w:adjustRightInd w:val="0"/>
        <w:spacing w:beforeLines="50" w:afterLines="50" w:line="360" w:lineRule="exact"/>
        <w:ind w:left="480" w:rightChars="-50" w:right="-120" w:firstLineChars="1950" w:firstLine="4680"/>
        <w:rPr>
          <w:rFonts w:ascii="仿宋_GB2312" w:eastAsia="仿宋_GB2312"/>
          <w:kern w:val="0"/>
        </w:rPr>
      </w:pPr>
      <w:r w:rsidRPr="00377A06">
        <w:rPr>
          <w:rFonts w:ascii="仿宋_GB2312" w:eastAsia="仿宋_GB2312" w:hint="eastAsia"/>
          <w:kern w:val="0"/>
        </w:rPr>
        <w:t>西王食品股份有限公司董事会</w:t>
      </w:r>
    </w:p>
    <w:p w:rsidR="002E6E5D" w:rsidRPr="00377A06" w:rsidRDefault="00E96A39" w:rsidP="006A0291">
      <w:pPr>
        <w:autoSpaceDE w:val="0"/>
        <w:autoSpaceDN w:val="0"/>
        <w:adjustRightInd w:val="0"/>
        <w:spacing w:beforeLines="50" w:afterLines="50" w:line="360" w:lineRule="exact"/>
        <w:ind w:left="480" w:rightChars="-50" w:right="-120" w:firstLineChars="2300" w:firstLine="5520"/>
        <w:rPr>
          <w:rFonts w:ascii="仿宋_GB2312" w:eastAsia="仿宋_GB2312"/>
          <w:kern w:val="0"/>
        </w:rPr>
      </w:pPr>
      <w:r>
        <w:rPr>
          <w:rFonts w:ascii="仿宋_GB2312" w:eastAsia="仿宋_GB2312" w:hint="eastAsia"/>
          <w:kern w:val="0"/>
        </w:rPr>
        <w:t>2016年7月2</w:t>
      </w:r>
      <w:r w:rsidR="009660FD">
        <w:rPr>
          <w:rFonts w:ascii="仿宋_GB2312" w:eastAsia="仿宋_GB2312"/>
          <w:kern w:val="0"/>
        </w:rPr>
        <w:t>2</w:t>
      </w:r>
      <w:r>
        <w:rPr>
          <w:rFonts w:ascii="仿宋_GB2312" w:eastAsia="仿宋_GB2312" w:hint="eastAsia"/>
          <w:kern w:val="0"/>
        </w:rPr>
        <w:t>日</w:t>
      </w:r>
    </w:p>
    <w:sectPr w:rsidR="002E6E5D" w:rsidRPr="00377A06" w:rsidSect="0037546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5B3" w:rsidRDefault="00A935B3" w:rsidP="002E6E5D">
      <w:r>
        <w:separator/>
      </w:r>
    </w:p>
  </w:endnote>
  <w:endnote w:type="continuationSeparator" w:id="0">
    <w:p w:rsidR="00A935B3" w:rsidRDefault="00A935B3" w:rsidP="002E6E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楷体_GB2312">
    <w:altName w:val="微软雅黑"/>
    <w:charset w:val="86"/>
    <w:family w:val="modern"/>
    <w:pitch w:val="fixed"/>
    <w:sig w:usb0="00000000" w:usb1="080E0000" w:usb2="00000010" w:usb3="00000000" w:csb0="00040000" w:csb1="00000000"/>
  </w:font>
  <w:font w:name="Wingdings 2">
    <w:charset w:val="02"/>
    <w:family w:val="roman"/>
    <w:pitch w:val="variable"/>
    <w:sig w:usb0="00000000" w:usb1="10000000" w:usb2="00000000" w:usb3="00000000" w:csb0="80000000" w:csb1="00000000"/>
  </w:font>
  <w:font w:name="华文楷体">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panose1 w:val="02010609030101010101"/>
    <w:charset w:val="86"/>
    <w:family w:val="modern"/>
    <w:pitch w:val="fixed"/>
    <w:sig w:usb0="00000001" w:usb1="080E0000" w:usb2="00000010" w:usb3="00000000" w:csb0="00040000"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5B3" w:rsidRDefault="00A935B3" w:rsidP="002E6E5D">
      <w:r>
        <w:separator/>
      </w:r>
    </w:p>
  </w:footnote>
  <w:footnote w:type="continuationSeparator" w:id="0">
    <w:p w:rsidR="00A935B3" w:rsidRDefault="00A935B3" w:rsidP="002E6E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E2C1A5E"/>
    <w:lvl w:ilvl="0">
      <w:start w:val="1"/>
      <w:numFmt w:val="decimal"/>
      <w:pStyle w:val="5"/>
      <w:lvlText w:val="%1."/>
      <w:lvlJc w:val="left"/>
      <w:pPr>
        <w:tabs>
          <w:tab w:val="num" w:pos="1492"/>
        </w:tabs>
        <w:ind w:left="1492" w:hanging="360"/>
      </w:pPr>
    </w:lvl>
  </w:abstractNum>
  <w:abstractNum w:abstractNumId="1">
    <w:nsid w:val="FFFFFF7D"/>
    <w:multiLevelType w:val="singleLevel"/>
    <w:tmpl w:val="F26CA75C"/>
    <w:lvl w:ilvl="0">
      <w:start w:val="1"/>
      <w:numFmt w:val="decimal"/>
      <w:pStyle w:val="4"/>
      <w:lvlText w:val="%1."/>
      <w:lvlJc w:val="left"/>
      <w:pPr>
        <w:tabs>
          <w:tab w:val="num" w:pos="1209"/>
        </w:tabs>
        <w:ind w:left="1209" w:hanging="360"/>
      </w:pPr>
    </w:lvl>
  </w:abstractNum>
  <w:abstractNum w:abstractNumId="2">
    <w:nsid w:val="FFFFFF7E"/>
    <w:multiLevelType w:val="singleLevel"/>
    <w:tmpl w:val="6FBACBCC"/>
    <w:lvl w:ilvl="0">
      <w:start w:val="1"/>
      <w:numFmt w:val="decimal"/>
      <w:pStyle w:val="3"/>
      <w:lvlText w:val="%1."/>
      <w:lvlJc w:val="left"/>
      <w:pPr>
        <w:tabs>
          <w:tab w:val="num" w:pos="926"/>
        </w:tabs>
        <w:ind w:left="926" w:hanging="360"/>
      </w:pPr>
    </w:lvl>
  </w:abstractNum>
  <w:abstractNum w:abstractNumId="3">
    <w:nsid w:val="FFFFFF80"/>
    <w:multiLevelType w:val="singleLevel"/>
    <w:tmpl w:val="E370D036"/>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A394DB6A"/>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67C8C9BC"/>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0D82B5E0"/>
    <w:lvl w:ilvl="0">
      <w:start w:val="1"/>
      <w:numFmt w:val="bullet"/>
      <w:pStyle w:val="2"/>
      <w:lvlText w:val=""/>
      <w:lvlJc w:val="left"/>
      <w:pPr>
        <w:tabs>
          <w:tab w:val="num" w:pos="567"/>
        </w:tabs>
        <w:ind w:left="851" w:hanging="284"/>
      </w:pPr>
      <w:rPr>
        <w:rFonts w:ascii="Symbol" w:hAnsi="Symbol" w:hint="default"/>
      </w:rPr>
    </w:lvl>
  </w:abstractNum>
  <w:abstractNum w:abstractNumId="7">
    <w:nsid w:val="08E2797C"/>
    <w:multiLevelType w:val="multilevel"/>
    <w:tmpl w:val="FA90EF98"/>
    <w:lvl w:ilvl="0">
      <w:start w:val="1"/>
      <w:numFmt w:val="decimal"/>
      <w:pStyle w:val="KWListNumber"/>
      <w:lvlText w:val="%1"/>
      <w:lvlJc w:val="left"/>
      <w:pPr>
        <w:tabs>
          <w:tab w:val="num" w:pos="1134"/>
        </w:tabs>
        <w:ind w:left="1134" w:hanging="567"/>
      </w:pPr>
      <w:rPr>
        <w:rFonts w:ascii="Arial" w:eastAsia="楷体_GB2312" w:hAnsi="Arial" w:hint="default"/>
        <w:sz w:val="20"/>
      </w:rPr>
    </w:lvl>
    <w:lvl w:ilvl="1">
      <w:start w:val="1"/>
      <w:numFmt w:val="lowerLetter"/>
      <w:lvlText w:val="%2)"/>
      <w:lvlJc w:val="left"/>
      <w:pPr>
        <w:tabs>
          <w:tab w:val="num" w:pos="1701"/>
        </w:tabs>
        <w:ind w:left="1701" w:hanging="567"/>
      </w:pPr>
      <w:rPr>
        <w:rFonts w:ascii="Arial" w:hAnsi="Arial" w:hint="default"/>
        <w:sz w:val="16"/>
      </w:rPr>
    </w:lvl>
    <w:lvl w:ilvl="2">
      <w:start w:val="1"/>
      <w:numFmt w:val="lowerRoman"/>
      <w:lvlText w:val="%3."/>
      <w:lvlJc w:val="left"/>
      <w:pPr>
        <w:tabs>
          <w:tab w:val="num" w:pos="2268"/>
        </w:tabs>
        <w:ind w:left="2268" w:hanging="567"/>
      </w:pPr>
      <w:rPr>
        <w:rFonts w:ascii="Arial" w:hAnsi="Arial" w:hint="default"/>
        <w:sz w:val="16"/>
      </w:rPr>
    </w:lvl>
    <w:lvl w:ilvl="3">
      <w:start w:val="1"/>
      <w:numFmt w:val="none"/>
      <w:lvlText w:val=""/>
      <w:lvlJc w:val="left"/>
      <w:pPr>
        <w:tabs>
          <w:tab w:val="num" w:pos="2268"/>
        </w:tabs>
        <w:ind w:left="2268" w:hanging="567"/>
      </w:pPr>
      <w:rPr>
        <w:rFonts w:hint="eastAsia"/>
      </w:rPr>
    </w:lvl>
    <w:lvl w:ilvl="4">
      <w:start w:val="1"/>
      <w:numFmt w:val="none"/>
      <w:lvlText w:val=""/>
      <w:lvlJc w:val="left"/>
      <w:pPr>
        <w:tabs>
          <w:tab w:val="num" w:pos="2268"/>
        </w:tabs>
        <w:ind w:left="2268" w:hanging="567"/>
      </w:pPr>
      <w:rPr>
        <w:rFonts w:hint="eastAsia"/>
      </w:rPr>
    </w:lvl>
    <w:lvl w:ilvl="5">
      <w:start w:val="1"/>
      <w:numFmt w:val="none"/>
      <w:lvlText w:val=""/>
      <w:lvlJc w:val="left"/>
      <w:pPr>
        <w:tabs>
          <w:tab w:val="num" w:pos="2268"/>
        </w:tabs>
        <w:ind w:left="2268" w:hanging="567"/>
      </w:pPr>
      <w:rPr>
        <w:rFonts w:hint="eastAsia"/>
      </w:rPr>
    </w:lvl>
    <w:lvl w:ilvl="6">
      <w:start w:val="1"/>
      <w:numFmt w:val="none"/>
      <w:lvlText w:val=""/>
      <w:lvlJc w:val="left"/>
      <w:pPr>
        <w:tabs>
          <w:tab w:val="num" w:pos="2268"/>
        </w:tabs>
        <w:ind w:left="2268" w:hanging="567"/>
      </w:pPr>
      <w:rPr>
        <w:rFonts w:hint="eastAsia"/>
      </w:rPr>
    </w:lvl>
    <w:lvl w:ilvl="7">
      <w:start w:val="1"/>
      <w:numFmt w:val="none"/>
      <w:lvlText w:val=""/>
      <w:lvlJc w:val="left"/>
      <w:pPr>
        <w:tabs>
          <w:tab w:val="num" w:pos="2268"/>
        </w:tabs>
        <w:ind w:left="2268" w:hanging="567"/>
      </w:pPr>
      <w:rPr>
        <w:rFonts w:hint="eastAsia"/>
      </w:rPr>
    </w:lvl>
    <w:lvl w:ilvl="8">
      <w:start w:val="1"/>
      <w:numFmt w:val="none"/>
      <w:lvlText w:val=""/>
      <w:lvlJc w:val="left"/>
      <w:pPr>
        <w:tabs>
          <w:tab w:val="num" w:pos="2268"/>
        </w:tabs>
        <w:ind w:left="2268" w:hanging="567"/>
      </w:pPr>
      <w:rPr>
        <w:rFonts w:hint="eastAsia"/>
      </w:rPr>
    </w:lvl>
  </w:abstractNum>
  <w:abstractNum w:abstractNumId="8">
    <w:nsid w:val="0B2D6D3E"/>
    <w:multiLevelType w:val="hybridMultilevel"/>
    <w:tmpl w:val="35566CB4"/>
    <w:name w:val="Answer"/>
    <w:lvl w:ilvl="0" w:tplc="FFFFFFFF">
      <w:start w:val="1"/>
      <w:numFmt w:val="none"/>
      <w:pStyle w:val="Answer"/>
      <w:lvlText w:val="A:"/>
      <w:lvlJc w:val="left"/>
      <w:pPr>
        <w:tabs>
          <w:tab w:val="num" w:pos="2160"/>
        </w:tabs>
        <w:ind w:left="0" w:firstLine="14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0B3E73A3"/>
    <w:multiLevelType w:val="multilevel"/>
    <w:tmpl w:val="274250F2"/>
    <w:lvl w:ilvl="0">
      <w:start w:val="1"/>
      <w:numFmt w:val="decimal"/>
      <w:pStyle w:val="KWheading1"/>
      <w:lvlText w:val="%1"/>
      <w:lvlJc w:val="left"/>
      <w:pPr>
        <w:tabs>
          <w:tab w:val="num" w:pos="567"/>
        </w:tabs>
        <w:ind w:left="567" w:hanging="567"/>
      </w:pPr>
      <w:rPr>
        <w:rFonts w:hint="eastAsia"/>
      </w:rPr>
    </w:lvl>
    <w:lvl w:ilvl="1">
      <w:start w:val="1"/>
      <w:numFmt w:val="decimal"/>
      <w:pStyle w:val="KWheading2"/>
      <w:lvlText w:val="%1.%2"/>
      <w:lvlJc w:val="left"/>
      <w:pPr>
        <w:tabs>
          <w:tab w:val="num" w:pos="567"/>
        </w:tabs>
        <w:ind w:left="567" w:hanging="567"/>
      </w:pPr>
      <w:rPr>
        <w:rFonts w:ascii="Arial" w:hAnsi="Arial" w:hint="default"/>
        <w:sz w:val="20"/>
      </w:rPr>
    </w:lvl>
    <w:lvl w:ilvl="2">
      <w:start w:val="1"/>
      <w:numFmt w:val="lowerLetter"/>
      <w:pStyle w:val="KWheading3"/>
      <w:lvlText w:val="(%3)"/>
      <w:lvlJc w:val="left"/>
      <w:pPr>
        <w:tabs>
          <w:tab w:val="num" w:pos="567"/>
        </w:tabs>
        <w:ind w:left="567" w:hanging="567"/>
      </w:pPr>
      <w:rPr>
        <w:rFonts w:ascii="Arial" w:hAnsi="Arial" w:hint="default"/>
        <w:sz w:val="16"/>
      </w:rPr>
    </w:lvl>
    <w:lvl w:ilvl="3">
      <w:start w:val="1"/>
      <w:numFmt w:val="lowerRoman"/>
      <w:pStyle w:val="KWheading4"/>
      <w:lvlText w:val="(%4)"/>
      <w:lvlJc w:val="left"/>
      <w:pPr>
        <w:tabs>
          <w:tab w:val="num" w:pos="1134"/>
        </w:tabs>
        <w:ind w:left="1134" w:hanging="567"/>
      </w:pPr>
      <w:rPr>
        <w:rFonts w:ascii="Arial" w:hAnsi="Arial" w:hint="default"/>
        <w:b w:val="0"/>
        <w:i w:val="0"/>
        <w:sz w:val="16"/>
      </w:rPr>
    </w:lvl>
    <w:lvl w:ilvl="4">
      <w:start w:val="1"/>
      <w:numFmt w:val="upperLetter"/>
      <w:pStyle w:val="KWheading5"/>
      <w:lvlText w:val="(%5)"/>
      <w:lvlJc w:val="left"/>
      <w:pPr>
        <w:tabs>
          <w:tab w:val="num" w:pos="1701"/>
        </w:tabs>
        <w:ind w:left="1701" w:hanging="567"/>
      </w:pPr>
      <w:rPr>
        <w:rFonts w:ascii="Arial" w:hAnsi="Arial" w:hint="default"/>
        <w:sz w:val="16"/>
      </w:rPr>
    </w:lvl>
    <w:lvl w:ilvl="5">
      <w:start w:val="1"/>
      <w:numFmt w:val="none"/>
      <w:lvlText w:val=""/>
      <w:lvlJc w:val="left"/>
      <w:pPr>
        <w:tabs>
          <w:tab w:val="num" w:pos="2268"/>
        </w:tabs>
        <w:ind w:left="2268" w:hanging="2268"/>
      </w:pPr>
      <w:rPr>
        <w:rFonts w:hint="eastAsia"/>
      </w:rPr>
    </w:lvl>
    <w:lvl w:ilvl="6">
      <w:start w:val="1"/>
      <w:numFmt w:val="none"/>
      <w:lvlText w:val=""/>
      <w:lvlJc w:val="left"/>
      <w:pPr>
        <w:tabs>
          <w:tab w:val="num" w:pos="2268"/>
        </w:tabs>
        <w:ind w:left="2268" w:hanging="2268"/>
      </w:pPr>
      <w:rPr>
        <w:rFonts w:hint="eastAsia"/>
      </w:rPr>
    </w:lvl>
    <w:lvl w:ilvl="7">
      <w:start w:val="1"/>
      <w:numFmt w:val="none"/>
      <w:lvlText w:val=""/>
      <w:lvlJc w:val="left"/>
      <w:pPr>
        <w:tabs>
          <w:tab w:val="num" w:pos="2268"/>
        </w:tabs>
        <w:ind w:left="2268" w:hanging="2268"/>
      </w:pPr>
      <w:rPr>
        <w:rFonts w:hint="eastAsia"/>
      </w:rPr>
    </w:lvl>
    <w:lvl w:ilvl="8">
      <w:start w:val="1"/>
      <w:numFmt w:val="none"/>
      <w:lvlText w:val=""/>
      <w:lvlJc w:val="left"/>
      <w:pPr>
        <w:tabs>
          <w:tab w:val="num" w:pos="2268"/>
        </w:tabs>
        <w:ind w:left="2268" w:hanging="2268"/>
      </w:pPr>
      <w:rPr>
        <w:rFonts w:hint="eastAsia"/>
      </w:rPr>
    </w:lvl>
  </w:abstractNum>
  <w:abstractNum w:abstractNumId="10">
    <w:nsid w:val="1C1C14C6"/>
    <w:multiLevelType w:val="hybridMultilevel"/>
    <w:tmpl w:val="68D42A18"/>
    <w:lvl w:ilvl="0" w:tplc="2612E9B0">
      <w:start w:val="1"/>
      <w:numFmt w:val="japaneseCounting"/>
      <w:lvlText w:val="%1、"/>
      <w:lvlJc w:val="left"/>
      <w:pPr>
        <w:ind w:left="480" w:hanging="48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0F62B9C"/>
    <w:multiLevelType w:val="multilevel"/>
    <w:tmpl w:val="3530F00E"/>
    <w:lvl w:ilvl="0">
      <w:start w:val="1"/>
      <w:numFmt w:val="decimal"/>
      <w:lvlText w:val="%1."/>
      <w:lvlJc w:val="left"/>
      <w:pPr>
        <w:tabs>
          <w:tab w:val="num" w:pos="720"/>
        </w:tabs>
        <w:ind w:left="720" w:hanging="720"/>
      </w:pPr>
      <w:rPr>
        <w:rFonts w:hint="eastAsia"/>
      </w:rPr>
    </w:lvl>
    <w:lvl w:ilvl="1">
      <w:start w:val="1"/>
      <w:numFmt w:val="decimal"/>
      <w:lvlText w:val="%1.%2"/>
      <w:lvlJc w:val="left"/>
      <w:pPr>
        <w:tabs>
          <w:tab w:val="num" w:pos="720"/>
        </w:tabs>
        <w:ind w:left="720" w:hanging="720"/>
      </w:pPr>
      <w:rPr>
        <w:rFonts w:hint="eastAsia"/>
      </w:rPr>
    </w:lvl>
    <w:lvl w:ilvl="2">
      <w:start w:val="1"/>
      <w:numFmt w:val="lowerLetter"/>
      <w:lvlText w:val="(%3)"/>
      <w:lvlJc w:val="left"/>
      <w:pPr>
        <w:tabs>
          <w:tab w:val="num" w:pos="720"/>
        </w:tabs>
        <w:ind w:left="720" w:hanging="720"/>
      </w:pPr>
      <w:rPr>
        <w:rFonts w:hint="eastAsia"/>
      </w:rPr>
    </w:lvl>
    <w:lvl w:ilvl="3">
      <w:start w:val="1"/>
      <w:numFmt w:val="lowerRoman"/>
      <w:lvlText w:val="(%4)"/>
      <w:lvlJc w:val="left"/>
      <w:pPr>
        <w:tabs>
          <w:tab w:val="num" w:pos="2552"/>
        </w:tabs>
        <w:ind w:left="2552" w:hanging="851"/>
      </w:pPr>
      <w:rPr>
        <w:rFonts w:hint="eastAsia"/>
      </w:rPr>
    </w:lvl>
    <w:lvl w:ilvl="4">
      <w:start w:val="1"/>
      <w:numFmt w:val="lowerRoman"/>
      <w:lvlRestart w:val="3"/>
      <w:lvlText w:val="(%5)"/>
      <w:lvlJc w:val="left"/>
      <w:pPr>
        <w:tabs>
          <w:tab w:val="num" w:pos="2552"/>
        </w:tabs>
        <w:ind w:left="2552" w:hanging="851"/>
      </w:pPr>
      <w:rPr>
        <w:rFonts w:hint="eastAsia"/>
        <w:sz w:val="22"/>
        <w:szCs w:val="22"/>
        <w:lang w:val="en-US"/>
      </w:rPr>
    </w:lvl>
    <w:lvl w:ilvl="5">
      <w:start w:val="1"/>
      <w:numFmt w:val="lowerRoman"/>
      <w:lvlText w:val="(%6)"/>
      <w:lvlJc w:val="left"/>
      <w:pPr>
        <w:tabs>
          <w:tab w:val="num" w:pos="2160"/>
        </w:tabs>
        <w:ind w:left="2160" w:hanging="720"/>
      </w:pPr>
      <w:rPr>
        <w:rFonts w:hint="eastAsia"/>
      </w:rPr>
    </w:lvl>
    <w:lvl w:ilvl="6">
      <w:start w:val="1"/>
      <w:numFmt w:val="upperLetter"/>
      <w:lvlText w:val="(%7)"/>
      <w:lvlJc w:val="left"/>
      <w:pPr>
        <w:tabs>
          <w:tab w:val="num" w:pos="2160"/>
        </w:tabs>
        <w:ind w:left="2160" w:hanging="720"/>
      </w:pPr>
      <w:rPr>
        <w:rFonts w:hint="eastAsia"/>
      </w:rPr>
    </w:lvl>
    <w:lvl w:ilvl="7">
      <w:start w:val="1"/>
      <w:numFmt w:val="upperLetter"/>
      <w:lvlText w:val="(%8)"/>
      <w:lvlJc w:val="left"/>
      <w:pPr>
        <w:tabs>
          <w:tab w:val="num" w:pos="3402"/>
        </w:tabs>
        <w:ind w:left="3402" w:hanging="850"/>
      </w:pPr>
      <w:rPr>
        <w:rFonts w:hint="eastAsia"/>
      </w:rPr>
    </w:lvl>
    <w:lvl w:ilvl="8">
      <w:start w:val="1"/>
      <w:numFmt w:val="upperRoman"/>
      <w:lvlText w:val="%9."/>
      <w:lvlJc w:val="left"/>
      <w:pPr>
        <w:tabs>
          <w:tab w:val="num" w:pos="3600"/>
        </w:tabs>
        <w:ind w:left="3600" w:hanging="720"/>
      </w:pPr>
      <w:rPr>
        <w:rFonts w:hint="eastAsia"/>
      </w:rPr>
    </w:lvl>
  </w:abstractNum>
  <w:abstractNum w:abstractNumId="12">
    <w:nsid w:val="23274FED"/>
    <w:multiLevelType w:val="multilevel"/>
    <w:tmpl w:val="A0067240"/>
    <w:styleLink w:val="Style1"/>
    <w:lvl w:ilvl="0">
      <w:start w:val="1"/>
      <w:numFmt w:val="decimal"/>
      <w:pStyle w:val="Legal2L1"/>
      <w:lvlText w:val="%1."/>
      <w:lvlJc w:val="left"/>
      <w:pPr>
        <w:tabs>
          <w:tab w:val="num" w:pos="851"/>
        </w:tabs>
        <w:ind w:left="851" w:hanging="851"/>
      </w:pPr>
      <w:rPr>
        <w:rFonts w:hint="eastAsia"/>
        <w:b/>
        <w:i w:val="0"/>
        <w:caps/>
        <w:smallCaps w:val="0"/>
        <w:strike w:val="0"/>
        <w:dstrike w:val="0"/>
        <w:vanish w:val="0"/>
        <w:color w:val="000000"/>
        <w:u w:val="none"/>
        <w:effect w:val="none"/>
        <w:vertAlign w:val="baseline"/>
      </w:rPr>
    </w:lvl>
    <w:lvl w:ilvl="1">
      <w:start w:val="1"/>
      <w:numFmt w:val="decimal"/>
      <w:pStyle w:val="Legal2L2"/>
      <w:lvlText w:val="%1.%2"/>
      <w:lvlJc w:val="left"/>
      <w:pPr>
        <w:tabs>
          <w:tab w:val="num" w:pos="851"/>
        </w:tabs>
        <w:ind w:left="851" w:hanging="851"/>
      </w:pPr>
      <w:rPr>
        <w:rFonts w:hint="eastAsia"/>
        <w:b w:val="0"/>
        <w:i w:val="0"/>
        <w:caps w:val="0"/>
        <w:smallCaps w:val="0"/>
        <w:strike w:val="0"/>
        <w:dstrike w:val="0"/>
        <w:vanish w:val="0"/>
        <w:color w:val="000000"/>
        <w:sz w:val="22"/>
        <w:szCs w:val="22"/>
        <w:u w:val="none"/>
        <w:effect w:val="none"/>
        <w:vertAlign w:val="baseline"/>
      </w:rPr>
    </w:lvl>
    <w:lvl w:ilvl="2">
      <w:start w:val="1"/>
      <w:numFmt w:val="lowerLetter"/>
      <w:pStyle w:val="Legal2L3"/>
      <w:lvlText w:val="(%3)"/>
      <w:lvlJc w:val="left"/>
      <w:pPr>
        <w:tabs>
          <w:tab w:val="num" w:pos="1701"/>
        </w:tabs>
        <w:ind w:left="1701" w:hanging="850"/>
      </w:pPr>
      <w:rPr>
        <w:rFonts w:ascii="Times New Roman" w:hAnsi="Times New Roman" w:cs="Times New Roman" w:hint="default"/>
        <w:b w:val="0"/>
        <w:i w:val="0"/>
        <w:caps w:val="0"/>
        <w:smallCaps w:val="0"/>
        <w:strike w:val="0"/>
        <w:dstrike w:val="0"/>
        <w:vanish w:val="0"/>
        <w:color w:val="000000"/>
        <w:sz w:val="22"/>
        <w:szCs w:val="22"/>
        <w:u w:val="none"/>
        <w:effect w:val="none"/>
        <w:vertAlign w:val="baseline"/>
      </w:rPr>
    </w:lvl>
    <w:lvl w:ilvl="3">
      <w:start w:val="1"/>
      <w:numFmt w:val="lowerRoman"/>
      <w:lvlText w:val="(%4)"/>
      <w:lvlJc w:val="left"/>
      <w:pPr>
        <w:tabs>
          <w:tab w:val="num" w:pos="2160"/>
        </w:tabs>
        <w:ind w:left="2155" w:hanging="624"/>
      </w:pPr>
      <w:rPr>
        <w:rFonts w:hint="eastAsia"/>
        <w:b w:val="0"/>
        <w:i w:val="0"/>
        <w:caps w:val="0"/>
        <w:smallCaps w:val="0"/>
        <w:strike w:val="0"/>
        <w:dstrike w:val="0"/>
        <w:vanish w:val="0"/>
        <w:color w:val="000000"/>
        <w:sz w:val="22"/>
        <w:szCs w:val="22"/>
        <w:u w:val="none"/>
        <w:effect w:val="none"/>
        <w:vertAlign w:val="baseline"/>
      </w:rPr>
    </w:lvl>
    <w:lvl w:ilvl="4">
      <w:start w:val="1"/>
      <w:numFmt w:val="decimal"/>
      <w:lvlText w:val="(%5)"/>
      <w:lvlJc w:val="left"/>
      <w:pPr>
        <w:tabs>
          <w:tab w:val="num" w:pos="3960"/>
        </w:tabs>
        <w:ind w:left="360" w:firstLine="2880"/>
      </w:pPr>
      <w:rPr>
        <w:rFonts w:hint="eastAsia"/>
        <w:b w:val="0"/>
        <w:i w:val="0"/>
        <w:caps w:val="0"/>
        <w:smallCaps w:val="0"/>
        <w:strike w:val="0"/>
        <w:dstrike w:val="0"/>
        <w:vanish w:val="0"/>
        <w:color w:val="000000"/>
        <w:sz w:val="22"/>
        <w:szCs w:val="22"/>
        <w:u w:val="none"/>
        <w:effect w:val="none"/>
        <w:vertAlign w:val="baseline"/>
      </w:rPr>
    </w:lvl>
    <w:lvl w:ilvl="5">
      <w:start w:val="1"/>
      <w:numFmt w:val="lowerLetter"/>
      <w:lvlText w:val="%6."/>
      <w:lvlJc w:val="left"/>
      <w:pPr>
        <w:tabs>
          <w:tab w:val="num" w:pos="4320"/>
        </w:tabs>
        <w:ind w:left="0" w:firstLine="3600"/>
      </w:pPr>
      <w:rPr>
        <w:rFonts w:hint="eastAsia"/>
        <w:b w:val="0"/>
        <w:i w:val="0"/>
        <w:caps w:val="0"/>
        <w:smallCaps w:val="0"/>
        <w:strike w:val="0"/>
        <w:dstrike w:val="0"/>
        <w:vanish w:val="0"/>
        <w:color w:val="000000"/>
        <w:u w:val="none"/>
        <w:effect w:val="none"/>
        <w:vertAlign w:val="baseline"/>
      </w:rPr>
    </w:lvl>
    <w:lvl w:ilvl="6">
      <w:start w:val="1"/>
      <w:numFmt w:val="lowerRoman"/>
      <w:lvlText w:val="%7."/>
      <w:lvlJc w:val="right"/>
      <w:pPr>
        <w:tabs>
          <w:tab w:val="num" w:pos="5040"/>
        </w:tabs>
        <w:ind w:left="0" w:firstLine="4464"/>
      </w:pPr>
      <w:rPr>
        <w:rFonts w:hint="eastAsia"/>
        <w:b w:val="0"/>
        <w:i w:val="0"/>
        <w:caps w:val="0"/>
        <w:smallCaps w:val="0"/>
        <w:strike w:val="0"/>
        <w:dstrike w:val="0"/>
        <w:vanish w:val="0"/>
        <w:color w:val="000000"/>
        <w:u w:val="none"/>
        <w:effect w:val="none"/>
        <w:vertAlign w:val="baseline"/>
      </w:rPr>
    </w:lvl>
    <w:lvl w:ilvl="7">
      <w:start w:val="1"/>
      <w:numFmt w:val="lowerLetter"/>
      <w:lvlText w:val="(%8)"/>
      <w:lvlJc w:val="left"/>
      <w:pPr>
        <w:tabs>
          <w:tab w:val="num" w:pos="1440"/>
        </w:tabs>
        <w:ind w:left="0" w:firstLine="720"/>
      </w:pPr>
      <w:rPr>
        <w:rFonts w:hint="eastAsia"/>
        <w:b w:val="0"/>
        <w:i w:val="0"/>
        <w:caps w:val="0"/>
        <w:smallCaps w:val="0"/>
        <w:strike w:val="0"/>
        <w:dstrike w:val="0"/>
        <w:vanish w:val="0"/>
        <w:color w:val="000000"/>
        <w:u w:val="none"/>
        <w:effect w:val="none"/>
        <w:vertAlign w:val="baseline"/>
      </w:rPr>
    </w:lvl>
    <w:lvl w:ilvl="8">
      <w:start w:val="1"/>
      <w:numFmt w:val="lowerRoman"/>
      <w:lvlText w:val="(%9)"/>
      <w:lvlJc w:val="right"/>
      <w:pPr>
        <w:tabs>
          <w:tab w:val="num" w:pos="2160"/>
        </w:tabs>
        <w:ind w:left="0" w:firstLine="1584"/>
      </w:pPr>
      <w:rPr>
        <w:rFonts w:hint="eastAsia"/>
        <w:b w:val="0"/>
        <w:i w:val="0"/>
        <w:caps w:val="0"/>
        <w:smallCaps w:val="0"/>
        <w:strike w:val="0"/>
        <w:dstrike w:val="0"/>
        <w:vanish w:val="0"/>
        <w:color w:val="000000"/>
        <w:u w:val="none"/>
        <w:effect w:val="none"/>
        <w:vertAlign w:val="baseline"/>
      </w:rPr>
    </w:lvl>
  </w:abstractNum>
  <w:abstractNum w:abstractNumId="13">
    <w:nsid w:val="24840B28"/>
    <w:multiLevelType w:val="multilevel"/>
    <w:tmpl w:val="55925CE2"/>
    <w:lvl w:ilvl="0">
      <w:start w:val="1"/>
      <w:numFmt w:val="bullet"/>
      <w:pStyle w:val="a"/>
      <w:lvlText w:val=""/>
      <w:lvlJc w:val="left"/>
      <w:pPr>
        <w:tabs>
          <w:tab w:val="num" w:pos="567"/>
        </w:tabs>
        <w:ind w:left="567" w:hanging="567"/>
      </w:pPr>
      <w:rPr>
        <w:rFonts w:ascii="Wingdings 2" w:hAnsi="Wingdings 2" w:hint="default"/>
      </w:rPr>
    </w:lvl>
    <w:lvl w:ilvl="1">
      <w:start w:val="1"/>
      <w:numFmt w:val="bullet"/>
      <w:lvlText w:val=""/>
      <w:lvlJc w:val="left"/>
      <w:pPr>
        <w:tabs>
          <w:tab w:val="num" w:pos="1134"/>
        </w:tabs>
        <w:ind w:left="1134" w:hanging="567"/>
      </w:pPr>
      <w:rPr>
        <w:rFonts w:ascii="Symbol" w:hAnsi="Symbol" w:hint="default"/>
      </w:rPr>
    </w:lvl>
    <w:lvl w:ilvl="2">
      <w:start w:val="1"/>
      <w:numFmt w:val="none"/>
      <w:lvlText w:val=""/>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402"/>
        </w:tabs>
        <w:ind w:left="3402" w:hanging="567"/>
      </w:pPr>
      <w:rPr>
        <w:rFonts w:hint="default"/>
      </w:rPr>
    </w:lvl>
    <w:lvl w:ilvl="7">
      <w:start w:val="1"/>
      <w:numFmt w:val="none"/>
      <w:lvlText w:val=""/>
      <w:lvlJc w:val="left"/>
      <w:pPr>
        <w:tabs>
          <w:tab w:val="num" w:pos="3969"/>
        </w:tabs>
        <w:ind w:left="3969" w:hanging="567"/>
      </w:pPr>
      <w:rPr>
        <w:rFonts w:hint="default"/>
      </w:rPr>
    </w:lvl>
    <w:lvl w:ilvl="8">
      <w:start w:val="1"/>
      <w:numFmt w:val="none"/>
      <w:lvlText w:val=""/>
      <w:lvlJc w:val="left"/>
      <w:pPr>
        <w:tabs>
          <w:tab w:val="num" w:pos="5103"/>
        </w:tabs>
        <w:ind w:left="5103" w:hanging="567"/>
      </w:pPr>
      <w:rPr>
        <w:rFonts w:hint="default"/>
      </w:rPr>
    </w:lvl>
  </w:abstractNum>
  <w:abstractNum w:abstractNumId="14">
    <w:nsid w:val="2F9A7347"/>
    <w:multiLevelType w:val="multilevel"/>
    <w:tmpl w:val="3DA08F00"/>
    <w:lvl w:ilvl="0">
      <w:start w:val="1"/>
      <w:numFmt w:val="decimal"/>
      <w:pStyle w:val="a0"/>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none"/>
      <w:lvlText w:val="%3"/>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7"/>
      <w:lvlJc w:val="left"/>
      <w:pPr>
        <w:tabs>
          <w:tab w:val="num" w:pos="3969"/>
        </w:tabs>
        <w:ind w:left="3969" w:hanging="567"/>
      </w:pPr>
      <w:rPr>
        <w:rFonts w:hint="default"/>
      </w:rPr>
    </w:lvl>
    <w:lvl w:ilvl="7">
      <w:start w:val="1"/>
      <w:numFmt w:val="none"/>
      <w:lvlText w:val="%8"/>
      <w:lvlJc w:val="left"/>
      <w:pPr>
        <w:tabs>
          <w:tab w:val="num" w:pos="4896"/>
        </w:tabs>
        <w:ind w:left="4896" w:hanging="567"/>
      </w:pPr>
      <w:rPr>
        <w:rFonts w:hint="default"/>
      </w:rPr>
    </w:lvl>
    <w:lvl w:ilvl="8">
      <w:start w:val="1"/>
      <w:numFmt w:val="none"/>
      <w:lvlText w:val="%9"/>
      <w:lvlJc w:val="left"/>
      <w:pPr>
        <w:tabs>
          <w:tab w:val="num" w:pos="4536"/>
        </w:tabs>
        <w:ind w:left="4536" w:hanging="567"/>
      </w:pPr>
      <w:rPr>
        <w:rFonts w:hint="default"/>
      </w:rPr>
    </w:lvl>
  </w:abstractNum>
  <w:abstractNum w:abstractNumId="15">
    <w:nsid w:val="319F5975"/>
    <w:multiLevelType w:val="hybridMultilevel"/>
    <w:tmpl w:val="0262DB06"/>
    <w:lvl w:ilvl="0" w:tplc="186C5122">
      <w:start w:val="1"/>
      <w:numFmt w:val="decimal"/>
      <w:lvlText w:val="%1."/>
      <w:lvlJc w:val="left"/>
      <w:pPr>
        <w:ind w:left="926" w:hanging="360"/>
      </w:pPr>
      <w:rPr>
        <w:rFonts w:ascii="Times New Roman" w:hAnsi="Times New Roman" w:cs="Times New Roman"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16">
    <w:nsid w:val="334A6477"/>
    <w:multiLevelType w:val="multilevel"/>
    <w:tmpl w:val="5E50B8BA"/>
    <w:lvl w:ilvl="0">
      <w:start w:val="1"/>
      <w:numFmt w:val="chineseCountingThousand"/>
      <w:suff w:val="space"/>
      <w:lvlText w:val="第%1条"/>
      <w:lvlJc w:val="left"/>
      <w:pPr>
        <w:ind w:left="4395" w:hanging="567"/>
      </w:pPr>
      <w:rPr>
        <w:rFonts w:ascii="Times New Roman" w:hAnsi="Times New Roman" w:cs="Times New Roman" w:hint="default"/>
        <w:b/>
        <w:lang w:val="en-US"/>
      </w:rPr>
    </w:lvl>
    <w:lvl w:ilvl="1">
      <w:start w:val="1"/>
      <w:numFmt w:val="decimal"/>
      <w:isLgl/>
      <w:lvlText w:val="%1.%2"/>
      <w:lvlJc w:val="left"/>
      <w:pPr>
        <w:tabs>
          <w:tab w:val="num" w:pos="2561"/>
        </w:tabs>
        <w:ind w:left="2561" w:hanging="576"/>
      </w:pPr>
      <w:rPr>
        <w:rFonts w:ascii="Times New Roman" w:hAnsi="Times New Roman" w:cs="Times New Roman" w:hint="default"/>
        <w:b w:val="0"/>
        <w:bCs w:val="0"/>
        <w:i w:val="0"/>
        <w:iCs w:val="0"/>
        <w:caps w:val="0"/>
        <w:smallCaps w:val="0"/>
        <w:strike w:val="0"/>
        <w:color w:val="000000"/>
        <w:spacing w:val="0"/>
        <w:kern w:val="0"/>
        <w:position w:val="0"/>
        <w:sz w:val="22"/>
        <w:szCs w:val="22"/>
        <w:u w:val="none"/>
      </w:rPr>
    </w:lvl>
    <w:lvl w:ilvl="2">
      <w:start w:val="1"/>
      <w:numFmt w:val="lowerLetter"/>
      <w:lvlText w:val="(%3)"/>
      <w:lvlJc w:val="left"/>
      <w:pPr>
        <w:tabs>
          <w:tab w:val="num" w:pos="1145"/>
        </w:tabs>
        <w:ind w:left="1145" w:hanging="720"/>
      </w:pPr>
      <w:rPr>
        <w:rFonts w:ascii="Times New Roman" w:hAnsi="Times New Roman" w:hint="default"/>
        <w:b w:val="0"/>
        <w:bCs w:val="0"/>
        <w:i w:val="0"/>
        <w:iCs w:val="0"/>
      </w:rPr>
    </w:lvl>
    <w:lvl w:ilvl="3">
      <w:start w:val="1"/>
      <w:numFmt w:val="lowerRoman"/>
      <w:lvlText w:val="(%4)"/>
      <w:lvlJc w:val="left"/>
      <w:pPr>
        <w:tabs>
          <w:tab w:val="num" w:pos="6960"/>
        </w:tabs>
        <w:ind w:left="6960" w:hanging="864"/>
      </w:pPr>
      <w:rPr>
        <w:rFonts w:ascii="Times New Roman" w:hAnsi="Times New Roman" w:hint="default"/>
        <w:b w:val="0"/>
        <w:bCs w:val="0"/>
        <w:i w:val="0"/>
        <w:iCs w:val="0"/>
      </w:rPr>
    </w:lvl>
    <w:lvl w:ilvl="4">
      <w:start w:val="1"/>
      <w:numFmt w:val="decimal"/>
      <w:lvlText w:val="%1.%2.%3.%4.%5"/>
      <w:lvlJc w:val="left"/>
      <w:pPr>
        <w:tabs>
          <w:tab w:val="num" w:pos="1673"/>
        </w:tabs>
        <w:ind w:left="1673" w:hanging="1008"/>
      </w:pPr>
      <w:rPr>
        <w:rFonts w:hint="eastAsia"/>
      </w:rPr>
    </w:lvl>
    <w:lvl w:ilvl="5">
      <w:start w:val="1"/>
      <w:numFmt w:val="decimal"/>
      <w:lvlText w:val="%1.%2.%3.%4.%5.%6"/>
      <w:lvlJc w:val="left"/>
      <w:pPr>
        <w:tabs>
          <w:tab w:val="num" w:pos="1817"/>
        </w:tabs>
        <w:ind w:left="1817" w:hanging="1152"/>
      </w:pPr>
      <w:rPr>
        <w:rFonts w:hint="eastAsia"/>
      </w:rPr>
    </w:lvl>
    <w:lvl w:ilvl="6">
      <w:start w:val="1"/>
      <w:numFmt w:val="decimal"/>
      <w:lvlText w:val="%1.%2.%3.%4.%5.%6.%7"/>
      <w:lvlJc w:val="left"/>
      <w:pPr>
        <w:tabs>
          <w:tab w:val="num" w:pos="1961"/>
        </w:tabs>
        <w:ind w:left="1961" w:hanging="1296"/>
      </w:pPr>
      <w:rPr>
        <w:rFonts w:hint="eastAsia"/>
      </w:rPr>
    </w:lvl>
    <w:lvl w:ilvl="7">
      <w:start w:val="1"/>
      <w:numFmt w:val="decimal"/>
      <w:lvlText w:val="%1.%2.%3.%4.%5.%6.%7.%8"/>
      <w:lvlJc w:val="left"/>
      <w:pPr>
        <w:tabs>
          <w:tab w:val="num" w:pos="2105"/>
        </w:tabs>
        <w:ind w:left="2105" w:hanging="1440"/>
      </w:pPr>
      <w:rPr>
        <w:rFonts w:hint="eastAsia"/>
      </w:rPr>
    </w:lvl>
    <w:lvl w:ilvl="8">
      <w:start w:val="1"/>
      <w:numFmt w:val="decimal"/>
      <w:lvlText w:val="%1.%2.%3.%4.%5.%6.%7.%8.%9"/>
      <w:lvlJc w:val="left"/>
      <w:pPr>
        <w:tabs>
          <w:tab w:val="num" w:pos="2249"/>
        </w:tabs>
        <w:ind w:left="2249" w:hanging="1584"/>
      </w:pPr>
      <w:rPr>
        <w:rFonts w:hint="eastAsia"/>
      </w:rPr>
    </w:lvl>
  </w:abstractNum>
  <w:abstractNum w:abstractNumId="17">
    <w:nsid w:val="397F7808"/>
    <w:multiLevelType w:val="hybridMultilevel"/>
    <w:tmpl w:val="0FF6C3EA"/>
    <w:lvl w:ilvl="0" w:tplc="B18A769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nsid w:val="408276FD"/>
    <w:multiLevelType w:val="multilevel"/>
    <w:tmpl w:val="3530F00E"/>
    <w:lvl w:ilvl="0">
      <w:start w:val="1"/>
      <w:numFmt w:val="decimal"/>
      <w:lvlText w:val="%1."/>
      <w:lvlJc w:val="left"/>
      <w:pPr>
        <w:tabs>
          <w:tab w:val="num" w:pos="720"/>
        </w:tabs>
        <w:ind w:left="720" w:hanging="720"/>
      </w:pPr>
      <w:rPr>
        <w:rFonts w:hint="eastAsia"/>
      </w:rPr>
    </w:lvl>
    <w:lvl w:ilvl="1">
      <w:start w:val="1"/>
      <w:numFmt w:val="decimal"/>
      <w:lvlText w:val="%1.%2"/>
      <w:lvlJc w:val="left"/>
      <w:pPr>
        <w:tabs>
          <w:tab w:val="num" w:pos="720"/>
        </w:tabs>
        <w:ind w:left="720" w:hanging="720"/>
      </w:pPr>
      <w:rPr>
        <w:rFonts w:hint="eastAsia"/>
      </w:rPr>
    </w:lvl>
    <w:lvl w:ilvl="2">
      <w:start w:val="1"/>
      <w:numFmt w:val="lowerLetter"/>
      <w:lvlText w:val="(%3)"/>
      <w:lvlJc w:val="left"/>
      <w:pPr>
        <w:tabs>
          <w:tab w:val="num" w:pos="720"/>
        </w:tabs>
        <w:ind w:left="720" w:hanging="720"/>
      </w:pPr>
      <w:rPr>
        <w:rFonts w:hint="eastAsia"/>
      </w:rPr>
    </w:lvl>
    <w:lvl w:ilvl="3">
      <w:start w:val="1"/>
      <w:numFmt w:val="lowerRoman"/>
      <w:lvlText w:val="(%4)"/>
      <w:lvlJc w:val="left"/>
      <w:pPr>
        <w:tabs>
          <w:tab w:val="num" w:pos="2552"/>
        </w:tabs>
        <w:ind w:left="2552" w:hanging="851"/>
      </w:pPr>
      <w:rPr>
        <w:rFonts w:hint="eastAsia"/>
      </w:rPr>
    </w:lvl>
    <w:lvl w:ilvl="4">
      <w:start w:val="1"/>
      <w:numFmt w:val="lowerRoman"/>
      <w:lvlRestart w:val="3"/>
      <w:lvlText w:val="(%5)"/>
      <w:lvlJc w:val="left"/>
      <w:pPr>
        <w:tabs>
          <w:tab w:val="num" w:pos="2552"/>
        </w:tabs>
        <w:ind w:left="2552" w:hanging="851"/>
      </w:pPr>
      <w:rPr>
        <w:rFonts w:hint="eastAsia"/>
        <w:sz w:val="22"/>
        <w:szCs w:val="22"/>
        <w:lang w:val="en-US"/>
      </w:rPr>
    </w:lvl>
    <w:lvl w:ilvl="5">
      <w:start w:val="1"/>
      <w:numFmt w:val="lowerRoman"/>
      <w:lvlText w:val="(%6)"/>
      <w:lvlJc w:val="left"/>
      <w:pPr>
        <w:tabs>
          <w:tab w:val="num" w:pos="2160"/>
        </w:tabs>
        <w:ind w:left="2160" w:hanging="720"/>
      </w:pPr>
      <w:rPr>
        <w:rFonts w:hint="eastAsia"/>
      </w:rPr>
    </w:lvl>
    <w:lvl w:ilvl="6">
      <w:start w:val="1"/>
      <w:numFmt w:val="upperLetter"/>
      <w:lvlText w:val="(%7)"/>
      <w:lvlJc w:val="left"/>
      <w:pPr>
        <w:tabs>
          <w:tab w:val="num" w:pos="2160"/>
        </w:tabs>
        <w:ind w:left="2160" w:hanging="720"/>
      </w:pPr>
      <w:rPr>
        <w:rFonts w:hint="eastAsia"/>
      </w:rPr>
    </w:lvl>
    <w:lvl w:ilvl="7">
      <w:start w:val="1"/>
      <w:numFmt w:val="upperLetter"/>
      <w:lvlText w:val="(%8)"/>
      <w:lvlJc w:val="left"/>
      <w:pPr>
        <w:tabs>
          <w:tab w:val="num" w:pos="3402"/>
        </w:tabs>
        <w:ind w:left="3402" w:hanging="850"/>
      </w:pPr>
      <w:rPr>
        <w:rFonts w:hint="eastAsia"/>
      </w:rPr>
    </w:lvl>
    <w:lvl w:ilvl="8">
      <w:start w:val="1"/>
      <w:numFmt w:val="upperRoman"/>
      <w:lvlText w:val="%9."/>
      <w:lvlJc w:val="left"/>
      <w:pPr>
        <w:tabs>
          <w:tab w:val="num" w:pos="3600"/>
        </w:tabs>
        <w:ind w:left="3600" w:hanging="720"/>
      </w:pPr>
      <w:rPr>
        <w:rFonts w:hint="eastAsia"/>
      </w:rPr>
    </w:lvl>
  </w:abstractNum>
  <w:abstractNum w:abstractNumId="19">
    <w:nsid w:val="43CD5447"/>
    <w:multiLevelType w:val="multilevel"/>
    <w:tmpl w:val="840649F8"/>
    <w:lvl w:ilvl="0">
      <w:start w:val="1"/>
      <w:numFmt w:val="decimal"/>
      <w:pStyle w:val="1"/>
      <w:lvlText w:val="%1"/>
      <w:lvlJc w:val="left"/>
      <w:pPr>
        <w:tabs>
          <w:tab w:val="num" w:pos="567"/>
        </w:tabs>
        <w:ind w:left="567" w:hanging="567"/>
      </w:pPr>
      <w:rPr>
        <w:rFonts w:hint="default"/>
      </w:rPr>
    </w:lvl>
    <w:lvl w:ilvl="1">
      <w:start w:val="1"/>
      <w:numFmt w:val="decimal"/>
      <w:pStyle w:val="20"/>
      <w:lvlText w:val="%1.%2"/>
      <w:lvlJc w:val="left"/>
      <w:pPr>
        <w:tabs>
          <w:tab w:val="num" w:pos="567"/>
        </w:tabs>
        <w:ind w:left="567" w:hanging="567"/>
      </w:pPr>
      <w:rPr>
        <w:rFonts w:hint="default"/>
      </w:rPr>
    </w:lvl>
    <w:lvl w:ilvl="2">
      <w:start w:val="1"/>
      <w:numFmt w:val="lowerLetter"/>
      <w:pStyle w:val="31"/>
      <w:lvlText w:val="(%3)"/>
      <w:lvlJc w:val="left"/>
      <w:pPr>
        <w:tabs>
          <w:tab w:val="num" w:pos="567"/>
        </w:tabs>
        <w:ind w:left="567" w:hanging="567"/>
      </w:pPr>
      <w:rPr>
        <w:rFonts w:hint="default"/>
      </w:rPr>
    </w:lvl>
    <w:lvl w:ilvl="3">
      <w:start w:val="1"/>
      <w:numFmt w:val="lowerRoman"/>
      <w:pStyle w:val="41"/>
      <w:lvlText w:val="(%4)"/>
      <w:lvlJc w:val="left"/>
      <w:pPr>
        <w:tabs>
          <w:tab w:val="num" w:pos="567"/>
        </w:tabs>
        <w:ind w:left="1134" w:hanging="567"/>
      </w:pPr>
      <w:rPr>
        <w:rFonts w:hint="default"/>
      </w:rPr>
    </w:lvl>
    <w:lvl w:ilvl="4">
      <w:start w:val="1"/>
      <w:numFmt w:val="upperLetter"/>
      <w:pStyle w:val="51"/>
      <w:lvlText w:val="(%5)"/>
      <w:lvlJc w:val="left"/>
      <w:pPr>
        <w:tabs>
          <w:tab w:val="num" w:pos="567"/>
        </w:tabs>
        <w:ind w:left="1701" w:hanging="567"/>
      </w:pPr>
      <w:rPr>
        <w:rFonts w:ascii="Arial" w:hAnsi="Arial" w:hint="default"/>
        <w:sz w:val="16"/>
        <w:szCs w:val="16"/>
      </w:rPr>
    </w:lvl>
    <w:lvl w:ilvl="5">
      <w:start w:val="1"/>
      <w:numFmt w:val="none"/>
      <w:lvlRestart w:val="3"/>
      <w:pStyle w:val="6"/>
      <w:lvlText w:val=""/>
      <w:lvlJc w:val="left"/>
      <w:pPr>
        <w:tabs>
          <w:tab w:val="num" w:pos="0"/>
        </w:tabs>
        <w:ind w:left="0" w:firstLine="0"/>
      </w:pPr>
      <w:rPr>
        <w:rFonts w:hint="default"/>
      </w:rPr>
    </w:lvl>
    <w:lvl w:ilvl="6">
      <w:start w:val="1"/>
      <w:numFmt w:val="none"/>
      <w:pStyle w:val="7"/>
      <w:lvlText w:val="%7"/>
      <w:lvlJc w:val="left"/>
      <w:pPr>
        <w:tabs>
          <w:tab w:val="num" w:pos="0"/>
        </w:tabs>
        <w:ind w:left="0" w:firstLine="0"/>
      </w:pPr>
      <w:rPr>
        <w:rFonts w:hint="default"/>
      </w:rPr>
    </w:lvl>
    <w:lvl w:ilvl="7">
      <w:start w:val="1"/>
      <w:numFmt w:val="none"/>
      <w:pStyle w:val="8"/>
      <w:lvlText w:val=""/>
      <w:lvlJc w:val="left"/>
      <w:pPr>
        <w:tabs>
          <w:tab w:val="num" w:pos="0"/>
        </w:tabs>
        <w:ind w:left="0" w:firstLine="0"/>
      </w:pPr>
      <w:rPr>
        <w:rFonts w:hint="default"/>
      </w:rPr>
    </w:lvl>
    <w:lvl w:ilvl="8">
      <w:start w:val="1"/>
      <w:numFmt w:val="none"/>
      <w:pStyle w:val="9"/>
      <w:lvlText w:val=""/>
      <w:lvlJc w:val="left"/>
      <w:pPr>
        <w:tabs>
          <w:tab w:val="num" w:pos="0"/>
        </w:tabs>
        <w:ind w:left="0" w:firstLine="0"/>
      </w:pPr>
      <w:rPr>
        <w:rFonts w:hint="default"/>
      </w:rPr>
    </w:lvl>
  </w:abstractNum>
  <w:abstractNum w:abstractNumId="20">
    <w:nsid w:val="482E533D"/>
    <w:multiLevelType w:val="multilevel"/>
    <w:tmpl w:val="1E32B6B6"/>
    <w:lvl w:ilvl="0">
      <w:start w:val="1"/>
      <w:numFmt w:val="bullet"/>
      <w:pStyle w:val="KWListBullet"/>
      <w:lvlText w:val=""/>
      <w:lvlJc w:val="left"/>
      <w:pPr>
        <w:tabs>
          <w:tab w:val="num" w:pos="1134"/>
        </w:tabs>
        <w:ind w:left="1134" w:hanging="567"/>
      </w:pPr>
      <w:rPr>
        <w:rFonts w:ascii="Wingdings 2" w:hAnsi="Wingdings 2" w:hint="default"/>
      </w:rPr>
    </w:lvl>
    <w:lvl w:ilvl="1">
      <w:start w:val="1"/>
      <w:numFmt w:val="bullet"/>
      <w:lvlText w:val=""/>
      <w:lvlJc w:val="left"/>
      <w:pPr>
        <w:tabs>
          <w:tab w:val="num" w:pos="1701"/>
        </w:tabs>
        <w:ind w:left="1701" w:hanging="567"/>
      </w:pPr>
      <w:rPr>
        <w:rFonts w:ascii="Symbol" w:hAnsi="Symbol" w:hint="default"/>
      </w:rPr>
    </w:lvl>
    <w:lvl w:ilvl="2">
      <w:start w:val="1"/>
      <w:numFmt w:val="none"/>
      <w:lvlText w:val=""/>
      <w:lvlJc w:val="left"/>
      <w:pPr>
        <w:tabs>
          <w:tab w:val="num" w:pos="2268"/>
        </w:tabs>
        <w:ind w:left="2268" w:hanging="567"/>
      </w:pPr>
      <w:rPr>
        <w:rFonts w:hint="eastAsia"/>
      </w:rPr>
    </w:lvl>
    <w:lvl w:ilvl="3">
      <w:start w:val="1"/>
      <w:numFmt w:val="none"/>
      <w:lvlText w:val=""/>
      <w:lvlJc w:val="left"/>
      <w:pPr>
        <w:tabs>
          <w:tab w:val="num" w:pos="2268"/>
        </w:tabs>
        <w:ind w:left="2268" w:hanging="567"/>
      </w:pPr>
      <w:rPr>
        <w:rFonts w:hint="eastAsia"/>
      </w:rPr>
    </w:lvl>
    <w:lvl w:ilvl="4">
      <w:start w:val="1"/>
      <w:numFmt w:val="none"/>
      <w:lvlText w:val=""/>
      <w:lvlJc w:val="left"/>
      <w:pPr>
        <w:tabs>
          <w:tab w:val="num" w:pos="2268"/>
        </w:tabs>
        <w:ind w:left="2268" w:hanging="567"/>
      </w:pPr>
      <w:rPr>
        <w:rFonts w:hint="eastAsia"/>
      </w:rPr>
    </w:lvl>
    <w:lvl w:ilvl="5">
      <w:start w:val="1"/>
      <w:numFmt w:val="none"/>
      <w:lvlText w:val=""/>
      <w:lvlJc w:val="left"/>
      <w:pPr>
        <w:tabs>
          <w:tab w:val="num" w:pos="2268"/>
        </w:tabs>
        <w:ind w:left="2268" w:hanging="567"/>
      </w:pPr>
      <w:rPr>
        <w:rFonts w:hint="eastAsia"/>
      </w:rPr>
    </w:lvl>
    <w:lvl w:ilvl="6">
      <w:start w:val="1"/>
      <w:numFmt w:val="none"/>
      <w:lvlText w:val=""/>
      <w:lvlJc w:val="left"/>
      <w:pPr>
        <w:tabs>
          <w:tab w:val="num" w:pos="2268"/>
        </w:tabs>
        <w:ind w:left="2268" w:hanging="567"/>
      </w:pPr>
      <w:rPr>
        <w:rFonts w:hint="eastAsia"/>
      </w:rPr>
    </w:lvl>
    <w:lvl w:ilvl="7">
      <w:start w:val="1"/>
      <w:numFmt w:val="none"/>
      <w:lvlText w:val=""/>
      <w:lvlJc w:val="left"/>
      <w:pPr>
        <w:tabs>
          <w:tab w:val="num" w:pos="2268"/>
        </w:tabs>
        <w:ind w:left="2268" w:hanging="567"/>
      </w:pPr>
      <w:rPr>
        <w:rFonts w:hint="eastAsia"/>
      </w:rPr>
    </w:lvl>
    <w:lvl w:ilvl="8">
      <w:start w:val="1"/>
      <w:numFmt w:val="none"/>
      <w:lvlText w:val=""/>
      <w:lvlJc w:val="left"/>
      <w:pPr>
        <w:tabs>
          <w:tab w:val="num" w:pos="2268"/>
        </w:tabs>
        <w:ind w:left="2268" w:hanging="567"/>
      </w:pPr>
      <w:rPr>
        <w:rFonts w:hint="eastAsia"/>
      </w:rPr>
    </w:lvl>
  </w:abstractNum>
  <w:abstractNum w:abstractNumId="21">
    <w:nsid w:val="49B4427F"/>
    <w:multiLevelType w:val="hybridMultilevel"/>
    <w:tmpl w:val="F5A41EF8"/>
    <w:lvl w:ilvl="0" w:tplc="66D8C38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CBB5D50"/>
    <w:multiLevelType w:val="multilevel"/>
    <w:tmpl w:val="BCA4520A"/>
    <w:lvl w:ilvl="0">
      <w:start w:val="1"/>
      <w:numFmt w:val="decimal"/>
      <w:lvlText w:val="%1."/>
      <w:lvlJc w:val="left"/>
      <w:pPr>
        <w:tabs>
          <w:tab w:val="num" w:pos="720"/>
        </w:tabs>
        <w:ind w:left="720" w:hanging="720"/>
      </w:pPr>
      <w:rPr>
        <w:rFonts w:hint="eastAsia"/>
      </w:rPr>
    </w:lvl>
    <w:lvl w:ilvl="1">
      <w:start w:val="1"/>
      <w:numFmt w:val="decimal"/>
      <w:lvlText w:val="%1.%2"/>
      <w:lvlJc w:val="left"/>
      <w:pPr>
        <w:tabs>
          <w:tab w:val="num" w:pos="720"/>
        </w:tabs>
        <w:ind w:left="720" w:hanging="720"/>
      </w:pPr>
      <w:rPr>
        <w:rFonts w:hint="eastAsia"/>
      </w:rPr>
    </w:lvl>
    <w:lvl w:ilvl="2">
      <w:start w:val="1"/>
      <w:numFmt w:val="lowerLetter"/>
      <w:lvlText w:val="(%3)"/>
      <w:lvlJc w:val="left"/>
      <w:pPr>
        <w:tabs>
          <w:tab w:val="num" w:pos="720"/>
        </w:tabs>
        <w:ind w:left="720" w:hanging="720"/>
      </w:pPr>
      <w:rPr>
        <w:rFonts w:hint="eastAsia"/>
      </w:rPr>
    </w:lvl>
    <w:lvl w:ilvl="3">
      <w:start w:val="1"/>
      <w:numFmt w:val="lowerRoman"/>
      <w:lvlText w:val="(%4)"/>
      <w:lvlJc w:val="left"/>
      <w:pPr>
        <w:tabs>
          <w:tab w:val="num" w:pos="2552"/>
        </w:tabs>
        <w:ind w:left="2552" w:hanging="851"/>
      </w:pPr>
      <w:rPr>
        <w:rFonts w:hint="eastAsia"/>
      </w:rPr>
    </w:lvl>
    <w:lvl w:ilvl="4">
      <w:start w:val="1"/>
      <w:numFmt w:val="upperLetter"/>
      <w:lvlRestart w:val="3"/>
      <w:lvlText w:val="(%5)"/>
      <w:lvlJc w:val="left"/>
      <w:pPr>
        <w:tabs>
          <w:tab w:val="num" w:pos="2552"/>
        </w:tabs>
        <w:ind w:left="2552" w:hanging="851"/>
      </w:pPr>
      <w:rPr>
        <w:rFonts w:ascii="Times New Roman" w:eastAsia="华文楷体" w:hAnsi="Times New Roman" w:cs="Times New Roman"/>
        <w:sz w:val="22"/>
        <w:szCs w:val="22"/>
        <w:lang w:val="en-US"/>
      </w:rPr>
    </w:lvl>
    <w:lvl w:ilvl="5">
      <w:start w:val="1"/>
      <w:numFmt w:val="lowerRoman"/>
      <w:lvlText w:val="(%6)"/>
      <w:lvlJc w:val="left"/>
      <w:pPr>
        <w:tabs>
          <w:tab w:val="num" w:pos="2160"/>
        </w:tabs>
        <w:ind w:left="2160" w:hanging="720"/>
      </w:pPr>
      <w:rPr>
        <w:rFonts w:hint="eastAsia"/>
      </w:rPr>
    </w:lvl>
    <w:lvl w:ilvl="6">
      <w:start w:val="1"/>
      <w:numFmt w:val="upperLetter"/>
      <w:lvlText w:val="(%7)"/>
      <w:lvlJc w:val="left"/>
      <w:pPr>
        <w:tabs>
          <w:tab w:val="num" w:pos="2160"/>
        </w:tabs>
        <w:ind w:left="2160" w:hanging="720"/>
      </w:pPr>
      <w:rPr>
        <w:rFonts w:hint="eastAsia"/>
      </w:rPr>
    </w:lvl>
    <w:lvl w:ilvl="7">
      <w:start w:val="1"/>
      <w:numFmt w:val="upperLetter"/>
      <w:lvlText w:val="(%8)"/>
      <w:lvlJc w:val="left"/>
      <w:pPr>
        <w:tabs>
          <w:tab w:val="num" w:pos="3402"/>
        </w:tabs>
        <w:ind w:left="3402" w:hanging="850"/>
      </w:pPr>
      <w:rPr>
        <w:rFonts w:hint="eastAsia"/>
      </w:rPr>
    </w:lvl>
    <w:lvl w:ilvl="8">
      <w:start w:val="1"/>
      <w:numFmt w:val="upperRoman"/>
      <w:lvlText w:val="%9."/>
      <w:lvlJc w:val="left"/>
      <w:pPr>
        <w:tabs>
          <w:tab w:val="num" w:pos="3600"/>
        </w:tabs>
        <w:ind w:left="3600" w:hanging="720"/>
      </w:pPr>
      <w:rPr>
        <w:rFonts w:hint="eastAsia"/>
      </w:rPr>
    </w:lvl>
  </w:abstractNum>
  <w:abstractNum w:abstractNumId="23">
    <w:nsid w:val="5D914368"/>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4">
    <w:nsid w:val="65664F54"/>
    <w:multiLevelType w:val="multilevel"/>
    <w:tmpl w:val="0C09001D"/>
    <w:styleLink w:val="1111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1412A57"/>
    <w:multiLevelType w:val="multilevel"/>
    <w:tmpl w:val="3530F00E"/>
    <w:lvl w:ilvl="0">
      <w:start w:val="1"/>
      <w:numFmt w:val="decimal"/>
      <w:lvlText w:val="%1."/>
      <w:lvlJc w:val="left"/>
      <w:pPr>
        <w:tabs>
          <w:tab w:val="num" w:pos="720"/>
        </w:tabs>
        <w:ind w:left="720" w:hanging="720"/>
      </w:pPr>
      <w:rPr>
        <w:rFonts w:hint="eastAsia"/>
      </w:rPr>
    </w:lvl>
    <w:lvl w:ilvl="1">
      <w:start w:val="1"/>
      <w:numFmt w:val="decimal"/>
      <w:lvlText w:val="%1.%2"/>
      <w:lvlJc w:val="left"/>
      <w:pPr>
        <w:tabs>
          <w:tab w:val="num" w:pos="720"/>
        </w:tabs>
        <w:ind w:left="720" w:hanging="720"/>
      </w:pPr>
      <w:rPr>
        <w:rFonts w:hint="eastAsia"/>
      </w:rPr>
    </w:lvl>
    <w:lvl w:ilvl="2">
      <w:start w:val="1"/>
      <w:numFmt w:val="lowerLetter"/>
      <w:lvlText w:val="(%3)"/>
      <w:lvlJc w:val="left"/>
      <w:pPr>
        <w:tabs>
          <w:tab w:val="num" w:pos="720"/>
        </w:tabs>
        <w:ind w:left="720" w:hanging="720"/>
      </w:pPr>
      <w:rPr>
        <w:rFonts w:hint="eastAsia"/>
      </w:rPr>
    </w:lvl>
    <w:lvl w:ilvl="3">
      <w:start w:val="1"/>
      <w:numFmt w:val="lowerRoman"/>
      <w:lvlText w:val="(%4)"/>
      <w:lvlJc w:val="left"/>
      <w:pPr>
        <w:tabs>
          <w:tab w:val="num" w:pos="2552"/>
        </w:tabs>
        <w:ind w:left="2552" w:hanging="851"/>
      </w:pPr>
      <w:rPr>
        <w:rFonts w:hint="eastAsia"/>
      </w:rPr>
    </w:lvl>
    <w:lvl w:ilvl="4">
      <w:start w:val="1"/>
      <w:numFmt w:val="lowerRoman"/>
      <w:lvlRestart w:val="3"/>
      <w:lvlText w:val="(%5)"/>
      <w:lvlJc w:val="left"/>
      <w:pPr>
        <w:tabs>
          <w:tab w:val="num" w:pos="2552"/>
        </w:tabs>
        <w:ind w:left="2552" w:hanging="851"/>
      </w:pPr>
      <w:rPr>
        <w:rFonts w:hint="eastAsia"/>
        <w:sz w:val="22"/>
        <w:szCs w:val="22"/>
        <w:lang w:val="en-US"/>
      </w:rPr>
    </w:lvl>
    <w:lvl w:ilvl="5">
      <w:start w:val="1"/>
      <w:numFmt w:val="lowerRoman"/>
      <w:lvlText w:val="(%6)"/>
      <w:lvlJc w:val="left"/>
      <w:pPr>
        <w:tabs>
          <w:tab w:val="num" w:pos="2160"/>
        </w:tabs>
        <w:ind w:left="2160" w:hanging="720"/>
      </w:pPr>
      <w:rPr>
        <w:rFonts w:hint="eastAsia"/>
      </w:rPr>
    </w:lvl>
    <w:lvl w:ilvl="6">
      <w:start w:val="1"/>
      <w:numFmt w:val="upperLetter"/>
      <w:lvlText w:val="(%7)"/>
      <w:lvlJc w:val="left"/>
      <w:pPr>
        <w:tabs>
          <w:tab w:val="num" w:pos="2160"/>
        </w:tabs>
        <w:ind w:left="2160" w:hanging="720"/>
      </w:pPr>
      <w:rPr>
        <w:rFonts w:hint="eastAsia"/>
      </w:rPr>
    </w:lvl>
    <w:lvl w:ilvl="7">
      <w:start w:val="1"/>
      <w:numFmt w:val="upperLetter"/>
      <w:lvlText w:val="(%8)"/>
      <w:lvlJc w:val="left"/>
      <w:pPr>
        <w:tabs>
          <w:tab w:val="num" w:pos="3402"/>
        </w:tabs>
        <w:ind w:left="3402" w:hanging="850"/>
      </w:pPr>
      <w:rPr>
        <w:rFonts w:hint="eastAsia"/>
      </w:rPr>
    </w:lvl>
    <w:lvl w:ilvl="8">
      <w:start w:val="1"/>
      <w:numFmt w:val="upperRoman"/>
      <w:lvlText w:val="%9."/>
      <w:lvlJc w:val="left"/>
      <w:pPr>
        <w:tabs>
          <w:tab w:val="num" w:pos="3600"/>
        </w:tabs>
        <w:ind w:left="3600" w:hanging="720"/>
      </w:pPr>
      <w:rPr>
        <w:rFonts w:hint="eastAsia"/>
      </w:rPr>
    </w:lvl>
  </w:abstractNum>
  <w:abstractNum w:abstractNumId="26">
    <w:nsid w:val="71CD2231"/>
    <w:multiLevelType w:val="hybridMultilevel"/>
    <w:tmpl w:val="7BBEA386"/>
    <w:lvl w:ilvl="0" w:tplc="EEBE97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75BE5142"/>
    <w:multiLevelType w:val="multilevel"/>
    <w:tmpl w:val="0C090023"/>
    <w:styleLink w:val="a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23"/>
  </w:num>
  <w:num w:numId="2">
    <w:abstractNumId w:val="24"/>
  </w:num>
  <w:num w:numId="3">
    <w:abstractNumId w:val="9"/>
  </w:num>
  <w:num w:numId="4">
    <w:abstractNumId w:val="20"/>
  </w:num>
  <w:num w:numId="5">
    <w:abstractNumId w:val="7"/>
  </w:num>
  <w:num w:numId="6">
    <w:abstractNumId w:val="19"/>
  </w:num>
  <w:num w:numId="7">
    <w:abstractNumId w:val="14"/>
  </w:num>
  <w:num w:numId="8">
    <w:abstractNumId w:val="2"/>
  </w:num>
  <w:num w:numId="9">
    <w:abstractNumId w:val="1"/>
  </w:num>
  <w:num w:numId="10">
    <w:abstractNumId w:val="0"/>
  </w:num>
  <w:num w:numId="11">
    <w:abstractNumId w:val="13"/>
  </w:num>
  <w:num w:numId="12">
    <w:abstractNumId w:val="6"/>
  </w:num>
  <w:num w:numId="13">
    <w:abstractNumId w:val="5"/>
  </w:num>
  <w:num w:numId="14">
    <w:abstractNumId w:val="4"/>
  </w:num>
  <w:num w:numId="15">
    <w:abstractNumId w:val="3"/>
  </w:num>
  <w:num w:numId="16">
    <w:abstractNumId w:val="27"/>
  </w:num>
  <w:num w:numId="17">
    <w:abstractNumId w:val="10"/>
  </w:num>
  <w:num w:numId="18">
    <w:abstractNumId w:val="17"/>
  </w:num>
  <w:num w:numId="19">
    <w:abstractNumId w:val="12"/>
  </w:num>
  <w:num w:numId="20">
    <w:abstractNumId w:val="12"/>
  </w:num>
  <w:num w:numId="21">
    <w:abstractNumId w:val="8"/>
  </w:num>
  <w:num w:numId="22">
    <w:abstractNumId w:val="21"/>
  </w:num>
  <w:num w:numId="23">
    <w:abstractNumId w:val="12"/>
    <w:lvlOverride w:ilvl="0">
      <w:lvl w:ilvl="0">
        <w:start w:val="1"/>
        <w:numFmt w:val="decimal"/>
        <w:pStyle w:val="Legal2L1"/>
        <w:lvlText w:val="%1."/>
        <w:lvlJc w:val="left"/>
        <w:pPr>
          <w:tabs>
            <w:tab w:val="num" w:pos="851"/>
          </w:tabs>
          <w:ind w:left="851" w:hanging="851"/>
        </w:pPr>
        <w:rPr>
          <w:rFonts w:hint="eastAsia"/>
          <w:b w:val="0"/>
          <w:i w:val="0"/>
          <w:caps/>
          <w:smallCaps w:val="0"/>
          <w:strike w:val="0"/>
          <w:dstrike w:val="0"/>
          <w:vanish w:val="0"/>
          <w:color w:val="000000"/>
          <w:u w:val="none"/>
          <w:effect w:val="none"/>
          <w:vertAlign w:val="baseline"/>
        </w:rPr>
      </w:lvl>
    </w:lvlOverride>
    <w:lvlOverride w:ilvl="1">
      <w:lvl w:ilvl="1">
        <w:start w:val="1"/>
        <w:numFmt w:val="decimal"/>
        <w:pStyle w:val="Legal2L2"/>
        <w:lvlText w:val="%1.%2"/>
        <w:lvlJc w:val="left"/>
        <w:pPr>
          <w:tabs>
            <w:tab w:val="num" w:pos="851"/>
          </w:tabs>
          <w:ind w:left="851" w:hanging="851"/>
        </w:pPr>
        <w:rPr>
          <w:rFonts w:hint="eastAsia"/>
          <w:b w:val="0"/>
          <w:i w:val="0"/>
          <w:caps w:val="0"/>
          <w:smallCaps w:val="0"/>
          <w:strike w:val="0"/>
          <w:dstrike w:val="0"/>
          <w:vanish w:val="0"/>
          <w:color w:val="000000"/>
          <w:sz w:val="22"/>
          <w:szCs w:val="22"/>
          <w:u w:val="none"/>
          <w:effect w:val="none"/>
          <w:vertAlign w:val="baseline"/>
        </w:rPr>
      </w:lvl>
    </w:lvlOverride>
    <w:lvlOverride w:ilvl="2">
      <w:lvl w:ilvl="2">
        <w:start w:val="1"/>
        <w:numFmt w:val="lowerLetter"/>
        <w:pStyle w:val="Legal2L3"/>
        <w:lvlText w:val="(%3)"/>
        <w:lvlJc w:val="left"/>
        <w:pPr>
          <w:tabs>
            <w:tab w:val="num" w:pos="1701"/>
          </w:tabs>
          <w:ind w:left="1701" w:hanging="850"/>
        </w:pPr>
        <w:rPr>
          <w:rFonts w:ascii="Times New Roman" w:hAnsi="Times New Roman" w:cs="Times New Roman" w:hint="default"/>
          <w:b w:val="0"/>
          <w:i w:val="0"/>
          <w:caps w:val="0"/>
          <w:smallCaps w:val="0"/>
          <w:strike w:val="0"/>
          <w:dstrike w:val="0"/>
          <w:vanish w:val="0"/>
          <w:color w:val="000000"/>
          <w:sz w:val="22"/>
          <w:szCs w:val="22"/>
          <w:u w:val="none"/>
          <w:effect w:val="none"/>
          <w:vertAlign w:val="baseline"/>
        </w:rPr>
      </w:lvl>
    </w:lvlOverride>
    <w:lvlOverride w:ilvl="3">
      <w:lvl w:ilvl="3">
        <w:start w:val="1"/>
        <w:numFmt w:val="lowerRoman"/>
        <w:lvlText w:val="(%4)"/>
        <w:lvlJc w:val="left"/>
        <w:pPr>
          <w:tabs>
            <w:tab w:val="num" w:pos="2160"/>
          </w:tabs>
          <w:ind w:left="2155" w:hanging="624"/>
        </w:pPr>
        <w:rPr>
          <w:rFonts w:hint="eastAsia"/>
          <w:b w:val="0"/>
          <w:i w:val="0"/>
          <w:caps w:val="0"/>
          <w:smallCaps w:val="0"/>
          <w:strike w:val="0"/>
          <w:dstrike w:val="0"/>
          <w:vanish w:val="0"/>
          <w:color w:val="000000"/>
          <w:sz w:val="22"/>
          <w:szCs w:val="22"/>
          <w:u w:val="none"/>
          <w:effect w:val="none"/>
          <w:vertAlign w:val="baseline"/>
        </w:rPr>
      </w:lvl>
    </w:lvlOverride>
    <w:lvlOverride w:ilvl="4">
      <w:lvl w:ilvl="4">
        <w:start w:val="1"/>
        <w:numFmt w:val="decimal"/>
        <w:lvlText w:val="(%5)"/>
        <w:lvlJc w:val="left"/>
        <w:pPr>
          <w:tabs>
            <w:tab w:val="num" w:pos="3960"/>
          </w:tabs>
          <w:ind w:left="360" w:firstLine="2880"/>
        </w:pPr>
        <w:rPr>
          <w:rFonts w:hint="eastAsia"/>
          <w:b w:val="0"/>
          <w:i w:val="0"/>
          <w:caps w:val="0"/>
          <w:smallCaps w:val="0"/>
          <w:strike w:val="0"/>
          <w:dstrike w:val="0"/>
          <w:vanish w:val="0"/>
          <w:color w:val="000000"/>
          <w:sz w:val="22"/>
          <w:szCs w:val="22"/>
          <w:u w:val="none"/>
          <w:effect w:val="none"/>
          <w:vertAlign w:val="baseline"/>
        </w:rPr>
      </w:lvl>
    </w:lvlOverride>
    <w:lvlOverride w:ilvl="5">
      <w:lvl w:ilvl="5">
        <w:start w:val="1"/>
        <w:numFmt w:val="lowerLetter"/>
        <w:lvlText w:val="%6."/>
        <w:lvlJc w:val="left"/>
        <w:pPr>
          <w:tabs>
            <w:tab w:val="num" w:pos="4320"/>
          </w:tabs>
          <w:ind w:left="0" w:firstLine="3600"/>
        </w:pPr>
        <w:rPr>
          <w:rFonts w:hint="eastAsia"/>
          <w:b w:val="0"/>
          <w:i w:val="0"/>
          <w:caps w:val="0"/>
          <w:smallCaps w:val="0"/>
          <w:strike w:val="0"/>
          <w:dstrike w:val="0"/>
          <w:vanish w:val="0"/>
          <w:color w:val="000000"/>
          <w:u w:val="none"/>
          <w:effect w:val="none"/>
          <w:vertAlign w:val="baseline"/>
        </w:rPr>
      </w:lvl>
    </w:lvlOverride>
    <w:lvlOverride w:ilvl="6">
      <w:lvl w:ilvl="6">
        <w:start w:val="1"/>
        <w:numFmt w:val="lowerRoman"/>
        <w:lvlText w:val="%7."/>
        <w:lvlJc w:val="right"/>
        <w:pPr>
          <w:tabs>
            <w:tab w:val="num" w:pos="5040"/>
          </w:tabs>
          <w:ind w:left="0" w:firstLine="4464"/>
        </w:pPr>
        <w:rPr>
          <w:rFonts w:hint="eastAsia"/>
          <w:b w:val="0"/>
          <w:i w:val="0"/>
          <w:caps w:val="0"/>
          <w:smallCaps w:val="0"/>
          <w:strike w:val="0"/>
          <w:dstrike w:val="0"/>
          <w:vanish w:val="0"/>
          <w:color w:val="000000"/>
          <w:u w:val="none"/>
          <w:effect w:val="none"/>
          <w:vertAlign w:val="baseline"/>
        </w:rPr>
      </w:lvl>
    </w:lvlOverride>
    <w:lvlOverride w:ilvl="7">
      <w:lvl w:ilvl="7">
        <w:start w:val="1"/>
        <w:numFmt w:val="lowerLetter"/>
        <w:lvlText w:val="(%8)"/>
        <w:lvlJc w:val="left"/>
        <w:pPr>
          <w:tabs>
            <w:tab w:val="num" w:pos="1440"/>
          </w:tabs>
          <w:ind w:left="0" w:firstLine="720"/>
        </w:pPr>
        <w:rPr>
          <w:rFonts w:hint="eastAsia"/>
          <w:b w:val="0"/>
          <w:i w:val="0"/>
          <w:caps w:val="0"/>
          <w:smallCaps w:val="0"/>
          <w:strike w:val="0"/>
          <w:dstrike w:val="0"/>
          <w:vanish w:val="0"/>
          <w:color w:val="000000"/>
          <w:u w:val="none"/>
          <w:effect w:val="none"/>
          <w:vertAlign w:val="baseline"/>
        </w:rPr>
      </w:lvl>
    </w:lvlOverride>
    <w:lvlOverride w:ilvl="8">
      <w:lvl w:ilvl="8">
        <w:start w:val="1"/>
        <w:numFmt w:val="lowerRoman"/>
        <w:lvlText w:val="(%9)"/>
        <w:lvlJc w:val="right"/>
        <w:pPr>
          <w:tabs>
            <w:tab w:val="num" w:pos="2160"/>
          </w:tabs>
          <w:ind w:left="0" w:firstLine="1584"/>
        </w:pPr>
        <w:rPr>
          <w:rFonts w:hint="eastAsia"/>
          <w:b w:val="0"/>
          <w:i w:val="0"/>
          <w:caps w:val="0"/>
          <w:smallCaps w:val="0"/>
          <w:strike w:val="0"/>
          <w:dstrike w:val="0"/>
          <w:vanish w:val="0"/>
          <w:color w:val="000000"/>
          <w:u w:val="none"/>
          <w:effect w:val="none"/>
          <w:vertAlign w:val="baseline"/>
        </w:rPr>
      </w:lvl>
    </w:lvlOverride>
  </w:num>
  <w:num w:numId="24">
    <w:abstractNumId w:val="12"/>
    <w:lvlOverride w:ilvl="0">
      <w:startOverride w:val="1"/>
      <w:lvl w:ilvl="0">
        <w:start w:val="1"/>
        <w:numFmt w:val="decimal"/>
        <w:pStyle w:val="Legal2L1"/>
        <w:lvlText w:val="%1."/>
        <w:lvlJc w:val="left"/>
        <w:pPr>
          <w:tabs>
            <w:tab w:val="num" w:pos="851"/>
          </w:tabs>
          <w:ind w:left="851" w:hanging="851"/>
        </w:pPr>
        <w:rPr>
          <w:rFonts w:hint="eastAsia"/>
          <w:b w:val="0"/>
          <w:i w:val="0"/>
          <w:caps/>
          <w:smallCaps w:val="0"/>
          <w:strike w:val="0"/>
          <w:dstrike w:val="0"/>
          <w:vanish w:val="0"/>
          <w:color w:val="000000"/>
          <w:u w:val="none"/>
          <w:effect w:val="none"/>
          <w:vertAlign w:val="baseline"/>
        </w:rPr>
      </w:lvl>
    </w:lvlOverride>
    <w:lvlOverride w:ilvl="1">
      <w:startOverride w:val="1"/>
      <w:lvl w:ilvl="1">
        <w:start w:val="1"/>
        <w:numFmt w:val="decimal"/>
        <w:pStyle w:val="Legal2L2"/>
        <w:lvlText w:val="%1.%2"/>
        <w:lvlJc w:val="left"/>
        <w:pPr>
          <w:tabs>
            <w:tab w:val="num" w:pos="851"/>
          </w:tabs>
          <w:ind w:left="851" w:hanging="851"/>
        </w:pPr>
        <w:rPr>
          <w:rFonts w:hint="eastAsia"/>
          <w:b w:val="0"/>
          <w:i w:val="0"/>
          <w:caps w:val="0"/>
          <w:smallCaps w:val="0"/>
          <w:strike w:val="0"/>
          <w:dstrike w:val="0"/>
          <w:vanish w:val="0"/>
          <w:color w:val="000000"/>
          <w:sz w:val="22"/>
          <w:szCs w:val="22"/>
          <w:u w:val="none"/>
          <w:effect w:val="none"/>
          <w:vertAlign w:val="baseline"/>
        </w:rPr>
      </w:lvl>
    </w:lvlOverride>
    <w:lvlOverride w:ilvl="2">
      <w:startOverride w:val="1"/>
      <w:lvl w:ilvl="2">
        <w:start w:val="1"/>
        <w:numFmt w:val="lowerLetter"/>
        <w:pStyle w:val="Legal2L3"/>
        <w:lvlText w:val="(%3)"/>
        <w:lvlJc w:val="left"/>
        <w:pPr>
          <w:tabs>
            <w:tab w:val="num" w:pos="1701"/>
          </w:tabs>
          <w:ind w:left="1701" w:hanging="850"/>
        </w:pPr>
        <w:rPr>
          <w:rFonts w:ascii="Times New Roman" w:hAnsi="Times New Roman" w:cs="Times New Roman" w:hint="default"/>
          <w:b w:val="0"/>
          <w:i w:val="0"/>
          <w:caps w:val="0"/>
          <w:smallCaps w:val="0"/>
          <w:strike w:val="0"/>
          <w:dstrike w:val="0"/>
          <w:vanish w:val="0"/>
          <w:color w:val="000000"/>
          <w:sz w:val="22"/>
          <w:szCs w:val="22"/>
          <w:u w:val="none"/>
          <w:effect w:val="none"/>
          <w:vertAlign w:val="baseline"/>
        </w:rPr>
      </w:lvl>
    </w:lvlOverride>
    <w:lvlOverride w:ilvl="3">
      <w:startOverride w:val="1"/>
      <w:lvl w:ilvl="3">
        <w:start w:val="1"/>
        <w:numFmt w:val="lowerRoman"/>
        <w:lvlText w:val="(%4)"/>
        <w:lvlJc w:val="left"/>
        <w:pPr>
          <w:tabs>
            <w:tab w:val="num" w:pos="2160"/>
          </w:tabs>
          <w:ind w:left="2155" w:hanging="624"/>
        </w:pPr>
        <w:rPr>
          <w:rFonts w:hint="eastAsia"/>
          <w:b w:val="0"/>
          <w:i w:val="0"/>
          <w:caps w:val="0"/>
          <w:smallCaps w:val="0"/>
          <w:strike w:val="0"/>
          <w:dstrike w:val="0"/>
          <w:vanish w:val="0"/>
          <w:color w:val="000000"/>
          <w:sz w:val="22"/>
          <w:szCs w:val="22"/>
          <w:u w:val="none"/>
          <w:effect w:val="none"/>
          <w:vertAlign w:val="baseline"/>
        </w:rPr>
      </w:lvl>
    </w:lvlOverride>
    <w:lvlOverride w:ilvl="4">
      <w:startOverride w:val="1"/>
      <w:lvl w:ilvl="4">
        <w:start w:val="1"/>
        <w:numFmt w:val="decimal"/>
        <w:lvlText w:val="(%5)"/>
        <w:lvlJc w:val="left"/>
        <w:pPr>
          <w:tabs>
            <w:tab w:val="num" w:pos="3960"/>
          </w:tabs>
          <w:ind w:left="360" w:firstLine="2880"/>
        </w:pPr>
        <w:rPr>
          <w:rFonts w:hint="eastAsia"/>
          <w:b w:val="0"/>
          <w:i w:val="0"/>
          <w:caps w:val="0"/>
          <w:smallCaps w:val="0"/>
          <w:strike w:val="0"/>
          <w:dstrike w:val="0"/>
          <w:vanish w:val="0"/>
          <w:color w:val="000000"/>
          <w:sz w:val="22"/>
          <w:szCs w:val="22"/>
          <w:u w:val="none"/>
          <w:effect w:val="none"/>
          <w:vertAlign w:val="baseline"/>
        </w:rPr>
      </w:lvl>
    </w:lvlOverride>
    <w:lvlOverride w:ilvl="5">
      <w:startOverride w:val="1"/>
      <w:lvl w:ilvl="5">
        <w:start w:val="1"/>
        <w:numFmt w:val="lowerLetter"/>
        <w:lvlText w:val="%6."/>
        <w:lvlJc w:val="left"/>
        <w:pPr>
          <w:tabs>
            <w:tab w:val="num" w:pos="4320"/>
          </w:tabs>
          <w:ind w:left="0" w:firstLine="3600"/>
        </w:pPr>
        <w:rPr>
          <w:rFonts w:hint="eastAsia"/>
          <w:b w:val="0"/>
          <w:i w:val="0"/>
          <w:caps w:val="0"/>
          <w:smallCaps w:val="0"/>
          <w:strike w:val="0"/>
          <w:dstrike w:val="0"/>
          <w:vanish w:val="0"/>
          <w:color w:val="000000"/>
          <w:u w:val="none"/>
          <w:effect w:val="none"/>
          <w:vertAlign w:val="baseline"/>
        </w:rPr>
      </w:lvl>
    </w:lvlOverride>
    <w:lvlOverride w:ilvl="6">
      <w:startOverride w:val="1"/>
      <w:lvl w:ilvl="6">
        <w:start w:val="1"/>
        <w:numFmt w:val="lowerRoman"/>
        <w:lvlText w:val="%7."/>
        <w:lvlJc w:val="right"/>
        <w:pPr>
          <w:tabs>
            <w:tab w:val="num" w:pos="5040"/>
          </w:tabs>
          <w:ind w:left="0" w:firstLine="4464"/>
        </w:pPr>
        <w:rPr>
          <w:rFonts w:hint="eastAsia"/>
          <w:b w:val="0"/>
          <w:i w:val="0"/>
          <w:caps w:val="0"/>
          <w:smallCaps w:val="0"/>
          <w:strike w:val="0"/>
          <w:dstrike w:val="0"/>
          <w:vanish w:val="0"/>
          <w:color w:val="000000"/>
          <w:u w:val="none"/>
          <w:effect w:val="none"/>
          <w:vertAlign w:val="baseline"/>
        </w:rPr>
      </w:lvl>
    </w:lvlOverride>
    <w:lvlOverride w:ilvl="7">
      <w:startOverride w:val="1"/>
      <w:lvl w:ilvl="7">
        <w:start w:val="1"/>
        <w:numFmt w:val="lowerLetter"/>
        <w:lvlText w:val="(%8)"/>
        <w:lvlJc w:val="left"/>
        <w:pPr>
          <w:tabs>
            <w:tab w:val="num" w:pos="1440"/>
          </w:tabs>
          <w:ind w:left="0" w:firstLine="720"/>
        </w:pPr>
        <w:rPr>
          <w:rFonts w:hint="eastAsia"/>
          <w:b w:val="0"/>
          <w:i w:val="0"/>
          <w:caps w:val="0"/>
          <w:smallCaps w:val="0"/>
          <w:strike w:val="0"/>
          <w:dstrike w:val="0"/>
          <w:vanish w:val="0"/>
          <w:color w:val="000000"/>
          <w:u w:val="none"/>
          <w:effect w:val="none"/>
          <w:vertAlign w:val="baseline"/>
        </w:rPr>
      </w:lvl>
    </w:lvlOverride>
    <w:lvlOverride w:ilvl="8">
      <w:startOverride w:val="1"/>
      <w:lvl w:ilvl="8">
        <w:start w:val="1"/>
        <w:numFmt w:val="lowerRoman"/>
        <w:lvlText w:val="(%9)"/>
        <w:lvlJc w:val="right"/>
        <w:pPr>
          <w:tabs>
            <w:tab w:val="num" w:pos="2160"/>
          </w:tabs>
          <w:ind w:left="0" w:firstLine="1584"/>
        </w:pPr>
        <w:rPr>
          <w:rFonts w:hint="eastAsia"/>
          <w:b w:val="0"/>
          <w:i w:val="0"/>
          <w:caps w:val="0"/>
          <w:smallCaps w:val="0"/>
          <w:strike w:val="0"/>
          <w:dstrike w:val="0"/>
          <w:vanish w:val="0"/>
          <w:color w:val="000000"/>
          <w:u w:val="none"/>
          <w:effect w:val="none"/>
          <w:vertAlign w:val="baseline"/>
        </w:rPr>
      </w:lvl>
    </w:lvlOverride>
  </w:num>
  <w:num w:numId="25">
    <w:abstractNumId w:val="12"/>
    <w:lvlOverride w:ilvl="0">
      <w:lvl w:ilvl="0">
        <w:start w:val="1"/>
        <w:numFmt w:val="decimal"/>
        <w:pStyle w:val="Legal2L1"/>
        <w:lvlText w:val="%1."/>
        <w:lvlJc w:val="left"/>
        <w:pPr>
          <w:tabs>
            <w:tab w:val="num" w:pos="851"/>
          </w:tabs>
          <w:ind w:left="851" w:hanging="851"/>
        </w:pPr>
        <w:rPr>
          <w:rFonts w:hint="eastAsia"/>
          <w:b w:val="0"/>
          <w:i w:val="0"/>
          <w:caps/>
          <w:smallCaps w:val="0"/>
          <w:strike w:val="0"/>
          <w:dstrike w:val="0"/>
          <w:vanish w:val="0"/>
          <w:color w:val="000000"/>
          <w:u w:val="none"/>
          <w:effect w:val="none"/>
          <w:vertAlign w:val="baseline"/>
        </w:rPr>
      </w:lvl>
    </w:lvlOverride>
    <w:lvlOverride w:ilvl="1">
      <w:lvl w:ilvl="1">
        <w:start w:val="1"/>
        <w:numFmt w:val="decimal"/>
        <w:pStyle w:val="Legal2L2"/>
        <w:lvlText w:val="%1.%2"/>
        <w:lvlJc w:val="left"/>
        <w:pPr>
          <w:tabs>
            <w:tab w:val="num" w:pos="851"/>
          </w:tabs>
          <w:ind w:left="851" w:hanging="851"/>
        </w:pPr>
        <w:rPr>
          <w:rFonts w:hint="eastAsia"/>
          <w:b w:val="0"/>
          <w:i w:val="0"/>
          <w:caps w:val="0"/>
          <w:smallCaps w:val="0"/>
          <w:strike w:val="0"/>
          <w:dstrike w:val="0"/>
          <w:vanish w:val="0"/>
          <w:color w:val="000000"/>
          <w:sz w:val="22"/>
          <w:szCs w:val="22"/>
          <w:u w:val="none"/>
          <w:effect w:val="none"/>
          <w:vertAlign w:val="baseline"/>
        </w:rPr>
      </w:lvl>
    </w:lvlOverride>
    <w:lvlOverride w:ilvl="2">
      <w:lvl w:ilvl="2">
        <w:start w:val="1"/>
        <w:numFmt w:val="lowerLetter"/>
        <w:pStyle w:val="Legal2L3"/>
        <w:lvlText w:val="(%3)"/>
        <w:lvlJc w:val="left"/>
        <w:pPr>
          <w:tabs>
            <w:tab w:val="num" w:pos="1701"/>
          </w:tabs>
          <w:ind w:left="1701" w:hanging="850"/>
        </w:pPr>
        <w:rPr>
          <w:rFonts w:ascii="Times New Roman" w:hAnsi="Times New Roman" w:cs="Times New Roman" w:hint="default"/>
          <w:b w:val="0"/>
          <w:i w:val="0"/>
          <w:caps w:val="0"/>
          <w:smallCaps w:val="0"/>
          <w:strike w:val="0"/>
          <w:dstrike w:val="0"/>
          <w:vanish w:val="0"/>
          <w:color w:val="000000"/>
          <w:sz w:val="22"/>
          <w:szCs w:val="22"/>
          <w:u w:val="none"/>
          <w:effect w:val="none"/>
          <w:vertAlign w:val="baseline"/>
        </w:rPr>
      </w:lvl>
    </w:lvlOverride>
    <w:lvlOverride w:ilvl="3">
      <w:lvl w:ilvl="3">
        <w:start w:val="1"/>
        <w:numFmt w:val="lowerRoman"/>
        <w:lvlText w:val="(%4)"/>
        <w:lvlJc w:val="left"/>
        <w:pPr>
          <w:tabs>
            <w:tab w:val="num" w:pos="2160"/>
          </w:tabs>
          <w:ind w:left="2155" w:hanging="624"/>
        </w:pPr>
        <w:rPr>
          <w:rFonts w:hint="eastAsia"/>
          <w:b w:val="0"/>
          <w:i w:val="0"/>
          <w:caps w:val="0"/>
          <w:smallCaps w:val="0"/>
          <w:strike w:val="0"/>
          <w:dstrike w:val="0"/>
          <w:vanish w:val="0"/>
          <w:color w:val="000000"/>
          <w:sz w:val="22"/>
          <w:szCs w:val="22"/>
          <w:u w:val="none"/>
          <w:effect w:val="none"/>
          <w:vertAlign w:val="baseline"/>
        </w:rPr>
      </w:lvl>
    </w:lvlOverride>
    <w:lvlOverride w:ilvl="4">
      <w:lvl w:ilvl="4">
        <w:start w:val="1"/>
        <w:numFmt w:val="decimal"/>
        <w:lvlText w:val="(%5)"/>
        <w:lvlJc w:val="left"/>
        <w:pPr>
          <w:tabs>
            <w:tab w:val="num" w:pos="3960"/>
          </w:tabs>
          <w:ind w:left="360" w:firstLine="2880"/>
        </w:pPr>
        <w:rPr>
          <w:rFonts w:hint="eastAsia"/>
          <w:b w:val="0"/>
          <w:i w:val="0"/>
          <w:caps w:val="0"/>
          <w:smallCaps w:val="0"/>
          <w:strike w:val="0"/>
          <w:dstrike w:val="0"/>
          <w:vanish w:val="0"/>
          <w:color w:val="000000"/>
          <w:sz w:val="22"/>
          <w:szCs w:val="22"/>
          <w:u w:val="none"/>
          <w:effect w:val="none"/>
          <w:vertAlign w:val="baseline"/>
        </w:rPr>
      </w:lvl>
    </w:lvlOverride>
    <w:lvlOverride w:ilvl="5">
      <w:lvl w:ilvl="5">
        <w:start w:val="1"/>
        <w:numFmt w:val="lowerLetter"/>
        <w:lvlText w:val="%6."/>
        <w:lvlJc w:val="left"/>
        <w:pPr>
          <w:tabs>
            <w:tab w:val="num" w:pos="4320"/>
          </w:tabs>
          <w:ind w:left="0" w:firstLine="3600"/>
        </w:pPr>
        <w:rPr>
          <w:rFonts w:hint="eastAsia"/>
          <w:b w:val="0"/>
          <w:i w:val="0"/>
          <w:caps w:val="0"/>
          <w:smallCaps w:val="0"/>
          <w:strike w:val="0"/>
          <w:dstrike w:val="0"/>
          <w:vanish w:val="0"/>
          <w:color w:val="000000"/>
          <w:u w:val="none"/>
          <w:effect w:val="none"/>
          <w:vertAlign w:val="baseline"/>
        </w:rPr>
      </w:lvl>
    </w:lvlOverride>
    <w:lvlOverride w:ilvl="6">
      <w:lvl w:ilvl="6">
        <w:start w:val="1"/>
        <w:numFmt w:val="lowerRoman"/>
        <w:lvlText w:val="%7."/>
        <w:lvlJc w:val="right"/>
        <w:pPr>
          <w:tabs>
            <w:tab w:val="num" w:pos="5040"/>
          </w:tabs>
          <w:ind w:left="0" w:firstLine="4464"/>
        </w:pPr>
        <w:rPr>
          <w:rFonts w:hint="eastAsia"/>
          <w:b w:val="0"/>
          <w:i w:val="0"/>
          <w:caps w:val="0"/>
          <w:smallCaps w:val="0"/>
          <w:strike w:val="0"/>
          <w:dstrike w:val="0"/>
          <w:vanish w:val="0"/>
          <w:color w:val="000000"/>
          <w:u w:val="none"/>
          <w:effect w:val="none"/>
          <w:vertAlign w:val="baseline"/>
        </w:rPr>
      </w:lvl>
    </w:lvlOverride>
    <w:lvlOverride w:ilvl="7">
      <w:lvl w:ilvl="7">
        <w:start w:val="1"/>
        <w:numFmt w:val="lowerLetter"/>
        <w:lvlText w:val="(%8)"/>
        <w:lvlJc w:val="left"/>
        <w:pPr>
          <w:tabs>
            <w:tab w:val="num" w:pos="1440"/>
          </w:tabs>
          <w:ind w:left="0" w:firstLine="720"/>
        </w:pPr>
        <w:rPr>
          <w:rFonts w:hint="eastAsia"/>
          <w:b w:val="0"/>
          <w:i w:val="0"/>
          <w:caps w:val="0"/>
          <w:smallCaps w:val="0"/>
          <w:strike w:val="0"/>
          <w:dstrike w:val="0"/>
          <w:vanish w:val="0"/>
          <w:color w:val="000000"/>
          <w:u w:val="none"/>
          <w:effect w:val="none"/>
          <w:vertAlign w:val="baseline"/>
        </w:rPr>
      </w:lvl>
    </w:lvlOverride>
    <w:lvlOverride w:ilvl="8">
      <w:lvl w:ilvl="8">
        <w:start w:val="1"/>
        <w:numFmt w:val="lowerRoman"/>
        <w:lvlText w:val="(%9)"/>
        <w:lvlJc w:val="right"/>
        <w:pPr>
          <w:tabs>
            <w:tab w:val="num" w:pos="2160"/>
          </w:tabs>
          <w:ind w:left="0" w:firstLine="1584"/>
        </w:pPr>
        <w:rPr>
          <w:rFonts w:hint="eastAsia"/>
          <w:b w:val="0"/>
          <w:i w:val="0"/>
          <w:caps w:val="0"/>
          <w:smallCaps w:val="0"/>
          <w:strike w:val="0"/>
          <w:dstrike w:val="0"/>
          <w:vanish w:val="0"/>
          <w:color w:val="000000"/>
          <w:u w:val="none"/>
          <w:effect w:val="none"/>
          <w:vertAlign w:val="baseline"/>
        </w:rPr>
      </w:lvl>
    </w:lvlOverride>
  </w:num>
  <w:num w:numId="26">
    <w:abstractNumId w:val="12"/>
    <w:lvlOverride w:ilvl="0">
      <w:startOverride w:val="1"/>
      <w:lvl w:ilvl="0">
        <w:start w:val="1"/>
        <w:numFmt w:val="decimal"/>
        <w:pStyle w:val="Legal2L1"/>
        <w:lvlText w:val="%1."/>
        <w:lvlJc w:val="left"/>
        <w:pPr>
          <w:tabs>
            <w:tab w:val="num" w:pos="851"/>
          </w:tabs>
          <w:ind w:left="851" w:hanging="851"/>
        </w:pPr>
        <w:rPr>
          <w:rFonts w:hint="eastAsia"/>
          <w:b w:val="0"/>
          <w:i w:val="0"/>
          <w:caps/>
          <w:smallCaps w:val="0"/>
          <w:strike w:val="0"/>
          <w:dstrike w:val="0"/>
          <w:vanish w:val="0"/>
          <w:color w:val="000000"/>
          <w:u w:val="none"/>
          <w:effect w:val="none"/>
          <w:vertAlign w:val="baseline"/>
        </w:rPr>
      </w:lvl>
    </w:lvlOverride>
    <w:lvlOverride w:ilvl="1">
      <w:startOverride w:val="1"/>
      <w:lvl w:ilvl="1">
        <w:start w:val="1"/>
        <w:numFmt w:val="decimal"/>
        <w:pStyle w:val="Legal2L2"/>
        <w:lvlText w:val="%1.%2"/>
        <w:lvlJc w:val="left"/>
        <w:pPr>
          <w:tabs>
            <w:tab w:val="num" w:pos="851"/>
          </w:tabs>
          <w:ind w:left="851" w:hanging="851"/>
        </w:pPr>
        <w:rPr>
          <w:rFonts w:hint="eastAsia"/>
          <w:b w:val="0"/>
          <w:i w:val="0"/>
          <w:caps w:val="0"/>
          <w:smallCaps w:val="0"/>
          <w:strike w:val="0"/>
          <w:dstrike w:val="0"/>
          <w:vanish w:val="0"/>
          <w:color w:val="000000"/>
          <w:sz w:val="22"/>
          <w:szCs w:val="22"/>
          <w:u w:val="none"/>
          <w:effect w:val="none"/>
          <w:vertAlign w:val="baseline"/>
        </w:rPr>
      </w:lvl>
    </w:lvlOverride>
    <w:lvlOverride w:ilvl="2">
      <w:startOverride w:val="1"/>
      <w:lvl w:ilvl="2">
        <w:start w:val="1"/>
        <w:numFmt w:val="lowerLetter"/>
        <w:pStyle w:val="Legal2L3"/>
        <w:lvlText w:val="(%3)"/>
        <w:lvlJc w:val="left"/>
        <w:pPr>
          <w:tabs>
            <w:tab w:val="num" w:pos="1701"/>
          </w:tabs>
          <w:ind w:left="1701" w:hanging="850"/>
        </w:pPr>
        <w:rPr>
          <w:rFonts w:ascii="Times New Roman" w:hAnsi="Times New Roman" w:cs="Times New Roman" w:hint="default"/>
          <w:b w:val="0"/>
          <w:i w:val="0"/>
          <w:caps w:val="0"/>
          <w:smallCaps w:val="0"/>
          <w:strike w:val="0"/>
          <w:dstrike w:val="0"/>
          <w:vanish w:val="0"/>
          <w:color w:val="000000"/>
          <w:sz w:val="22"/>
          <w:szCs w:val="22"/>
          <w:u w:val="none"/>
          <w:effect w:val="none"/>
          <w:vertAlign w:val="baseline"/>
        </w:rPr>
      </w:lvl>
    </w:lvlOverride>
    <w:lvlOverride w:ilvl="3">
      <w:startOverride w:val="1"/>
      <w:lvl w:ilvl="3">
        <w:start w:val="1"/>
        <w:numFmt w:val="lowerRoman"/>
        <w:lvlText w:val="(%4)"/>
        <w:lvlJc w:val="left"/>
        <w:pPr>
          <w:tabs>
            <w:tab w:val="num" w:pos="2160"/>
          </w:tabs>
          <w:ind w:left="2155" w:hanging="624"/>
        </w:pPr>
        <w:rPr>
          <w:rFonts w:hint="eastAsia"/>
          <w:b w:val="0"/>
          <w:i w:val="0"/>
          <w:caps w:val="0"/>
          <w:smallCaps w:val="0"/>
          <w:strike w:val="0"/>
          <w:dstrike w:val="0"/>
          <w:vanish w:val="0"/>
          <w:color w:val="000000"/>
          <w:sz w:val="22"/>
          <w:szCs w:val="22"/>
          <w:u w:val="none"/>
          <w:effect w:val="none"/>
          <w:vertAlign w:val="baseline"/>
        </w:rPr>
      </w:lvl>
    </w:lvlOverride>
    <w:lvlOverride w:ilvl="4">
      <w:startOverride w:val="1"/>
      <w:lvl w:ilvl="4">
        <w:start w:val="1"/>
        <w:numFmt w:val="decimal"/>
        <w:lvlText w:val="(%5)"/>
        <w:lvlJc w:val="left"/>
        <w:pPr>
          <w:tabs>
            <w:tab w:val="num" w:pos="3960"/>
          </w:tabs>
          <w:ind w:left="360" w:firstLine="2880"/>
        </w:pPr>
        <w:rPr>
          <w:rFonts w:hint="eastAsia"/>
          <w:b w:val="0"/>
          <w:i w:val="0"/>
          <w:caps w:val="0"/>
          <w:smallCaps w:val="0"/>
          <w:strike w:val="0"/>
          <w:dstrike w:val="0"/>
          <w:vanish w:val="0"/>
          <w:color w:val="000000"/>
          <w:sz w:val="22"/>
          <w:szCs w:val="22"/>
          <w:u w:val="none"/>
          <w:effect w:val="none"/>
          <w:vertAlign w:val="baseline"/>
        </w:rPr>
      </w:lvl>
    </w:lvlOverride>
    <w:lvlOverride w:ilvl="5">
      <w:startOverride w:val="1"/>
      <w:lvl w:ilvl="5">
        <w:start w:val="1"/>
        <w:numFmt w:val="lowerLetter"/>
        <w:lvlText w:val="%6."/>
        <w:lvlJc w:val="left"/>
        <w:pPr>
          <w:tabs>
            <w:tab w:val="num" w:pos="4320"/>
          </w:tabs>
          <w:ind w:left="0" w:firstLine="3600"/>
        </w:pPr>
        <w:rPr>
          <w:rFonts w:hint="eastAsia"/>
          <w:b w:val="0"/>
          <w:i w:val="0"/>
          <w:caps w:val="0"/>
          <w:smallCaps w:val="0"/>
          <w:strike w:val="0"/>
          <w:dstrike w:val="0"/>
          <w:vanish w:val="0"/>
          <w:color w:val="000000"/>
          <w:u w:val="none"/>
          <w:effect w:val="none"/>
          <w:vertAlign w:val="baseline"/>
        </w:rPr>
      </w:lvl>
    </w:lvlOverride>
    <w:lvlOverride w:ilvl="6">
      <w:startOverride w:val="1"/>
      <w:lvl w:ilvl="6">
        <w:start w:val="1"/>
        <w:numFmt w:val="lowerRoman"/>
        <w:lvlText w:val="%7."/>
        <w:lvlJc w:val="right"/>
        <w:pPr>
          <w:tabs>
            <w:tab w:val="num" w:pos="5040"/>
          </w:tabs>
          <w:ind w:left="0" w:firstLine="4464"/>
        </w:pPr>
        <w:rPr>
          <w:rFonts w:hint="eastAsia"/>
          <w:b w:val="0"/>
          <w:i w:val="0"/>
          <w:caps w:val="0"/>
          <w:smallCaps w:val="0"/>
          <w:strike w:val="0"/>
          <w:dstrike w:val="0"/>
          <w:vanish w:val="0"/>
          <w:color w:val="000000"/>
          <w:u w:val="none"/>
          <w:effect w:val="none"/>
          <w:vertAlign w:val="baseline"/>
        </w:rPr>
      </w:lvl>
    </w:lvlOverride>
    <w:lvlOverride w:ilvl="7">
      <w:startOverride w:val="1"/>
      <w:lvl w:ilvl="7">
        <w:start w:val="1"/>
        <w:numFmt w:val="lowerLetter"/>
        <w:lvlText w:val="(%8)"/>
        <w:lvlJc w:val="left"/>
        <w:pPr>
          <w:tabs>
            <w:tab w:val="num" w:pos="1440"/>
          </w:tabs>
          <w:ind w:left="0" w:firstLine="720"/>
        </w:pPr>
        <w:rPr>
          <w:rFonts w:hint="eastAsia"/>
          <w:b w:val="0"/>
          <w:i w:val="0"/>
          <w:caps w:val="0"/>
          <w:smallCaps w:val="0"/>
          <w:strike w:val="0"/>
          <w:dstrike w:val="0"/>
          <w:vanish w:val="0"/>
          <w:color w:val="000000"/>
          <w:u w:val="none"/>
          <w:effect w:val="none"/>
          <w:vertAlign w:val="baseline"/>
        </w:rPr>
      </w:lvl>
    </w:lvlOverride>
    <w:lvlOverride w:ilvl="8">
      <w:startOverride w:val="1"/>
      <w:lvl w:ilvl="8">
        <w:start w:val="1"/>
        <w:numFmt w:val="lowerRoman"/>
        <w:lvlText w:val="(%9)"/>
        <w:lvlJc w:val="right"/>
        <w:pPr>
          <w:tabs>
            <w:tab w:val="num" w:pos="2160"/>
          </w:tabs>
          <w:ind w:left="0" w:firstLine="1584"/>
        </w:pPr>
        <w:rPr>
          <w:rFonts w:hint="eastAsia"/>
          <w:b w:val="0"/>
          <w:i w:val="0"/>
          <w:caps w:val="0"/>
          <w:smallCaps w:val="0"/>
          <w:strike w:val="0"/>
          <w:dstrike w:val="0"/>
          <w:vanish w:val="0"/>
          <w:color w:val="000000"/>
          <w:u w:val="none"/>
          <w:effect w:val="none"/>
          <w:vertAlign w:val="baseline"/>
        </w:rPr>
      </w:lvl>
    </w:lvlOverride>
  </w:num>
  <w:num w:numId="27">
    <w:abstractNumId w:val="26"/>
  </w:num>
  <w:num w:numId="28">
    <w:abstractNumId w:val="12"/>
  </w:num>
  <w:num w:numId="29">
    <w:abstractNumId w:val="12"/>
  </w:num>
  <w:num w:numId="30">
    <w:abstractNumId w:val="15"/>
  </w:num>
  <w:num w:numId="31">
    <w:abstractNumId w:val="16"/>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2"/>
  </w:num>
  <w:num w:numId="35">
    <w:abstractNumId w:val="12"/>
    <w:lvlOverride w:ilvl="0">
      <w:startOverride w:val="1"/>
      <w:lvl w:ilvl="0">
        <w:start w:val="1"/>
        <w:numFmt w:val="decimal"/>
        <w:pStyle w:val="Legal2L1"/>
        <w:lvlText w:val="%1."/>
        <w:lvlJc w:val="left"/>
        <w:pPr>
          <w:tabs>
            <w:tab w:val="num" w:pos="851"/>
          </w:tabs>
          <w:ind w:left="851" w:hanging="851"/>
        </w:pPr>
        <w:rPr>
          <w:rFonts w:hint="eastAsia"/>
          <w:b w:val="0"/>
          <w:i w:val="0"/>
          <w:caps/>
          <w:smallCaps w:val="0"/>
          <w:strike w:val="0"/>
          <w:dstrike w:val="0"/>
          <w:vanish w:val="0"/>
          <w:color w:val="000000"/>
          <w:u w:val="none"/>
          <w:effect w:val="none"/>
          <w:vertAlign w:val="baseline"/>
        </w:rPr>
      </w:lvl>
    </w:lvlOverride>
    <w:lvlOverride w:ilvl="1">
      <w:startOverride w:val="1"/>
      <w:lvl w:ilvl="1">
        <w:start w:val="1"/>
        <w:numFmt w:val="decimal"/>
        <w:pStyle w:val="Legal2L2"/>
        <w:lvlText w:val="%1.%2"/>
        <w:lvlJc w:val="left"/>
        <w:pPr>
          <w:tabs>
            <w:tab w:val="num" w:pos="851"/>
          </w:tabs>
          <w:ind w:left="851" w:hanging="851"/>
        </w:pPr>
        <w:rPr>
          <w:rFonts w:hint="eastAsia"/>
          <w:b w:val="0"/>
          <w:i w:val="0"/>
          <w:caps w:val="0"/>
          <w:smallCaps w:val="0"/>
          <w:strike w:val="0"/>
          <w:dstrike w:val="0"/>
          <w:vanish w:val="0"/>
          <w:color w:val="000000"/>
          <w:sz w:val="22"/>
          <w:szCs w:val="22"/>
          <w:u w:val="none"/>
          <w:effect w:val="none"/>
          <w:vertAlign w:val="baseline"/>
        </w:rPr>
      </w:lvl>
    </w:lvlOverride>
    <w:lvlOverride w:ilvl="2">
      <w:startOverride w:val="1"/>
      <w:lvl w:ilvl="2">
        <w:start w:val="1"/>
        <w:numFmt w:val="lowerLetter"/>
        <w:pStyle w:val="Legal2L3"/>
        <w:lvlText w:val="(%3)"/>
        <w:lvlJc w:val="left"/>
        <w:pPr>
          <w:tabs>
            <w:tab w:val="num" w:pos="1701"/>
          </w:tabs>
          <w:ind w:left="1701" w:hanging="850"/>
        </w:pPr>
        <w:rPr>
          <w:rFonts w:ascii="Times New Roman" w:hAnsi="Times New Roman" w:cs="Times New Roman" w:hint="default"/>
          <w:b w:val="0"/>
          <w:i w:val="0"/>
          <w:caps w:val="0"/>
          <w:smallCaps w:val="0"/>
          <w:strike w:val="0"/>
          <w:dstrike w:val="0"/>
          <w:vanish w:val="0"/>
          <w:color w:val="000000"/>
          <w:sz w:val="22"/>
          <w:szCs w:val="22"/>
          <w:u w:val="none"/>
          <w:effect w:val="none"/>
          <w:vertAlign w:val="baseline"/>
        </w:rPr>
      </w:lvl>
    </w:lvlOverride>
    <w:lvlOverride w:ilvl="3">
      <w:startOverride w:val="1"/>
      <w:lvl w:ilvl="3">
        <w:start w:val="1"/>
        <w:numFmt w:val="lowerRoman"/>
        <w:lvlText w:val="(%4)"/>
        <w:lvlJc w:val="left"/>
        <w:pPr>
          <w:tabs>
            <w:tab w:val="num" w:pos="2160"/>
          </w:tabs>
          <w:ind w:left="2155" w:hanging="624"/>
        </w:pPr>
        <w:rPr>
          <w:rFonts w:hint="eastAsia"/>
          <w:b w:val="0"/>
          <w:i w:val="0"/>
          <w:caps w:val="0"/>
          <w:smallCaps w:val="0"/>
          <w:strike w:val="0"/>
          <w:dstrike w:val="0"/>
          <w:vanish w:val="0"/>
          <w:color w:val="000000"/>
          <w:sz w:val="22"/>
          <w:szCs w:val="22"/>
          <w:u w:val="none"/>
          <w:effect w:val="none"/>
          <w:vertAlign w:val="baseline"/>
        </w:rPr>
      </w:lvl>
    </w:lvlOverride>
    <w:lvlOverride w:ilvl="4">
      <w:startOverride w:val="1"/>
      <w:lvl w:ilvl="4">
        <w:start w:val="1"/>
        <w:numFmt w:val="decimal"/>
        <w:lvlText w:val="(%5)"/>
        <w:lvlJc w:val="left"/>
        <w:pPr>
          <w:tabs>
            <w:tab w:val="num" w:pos="3960"/>
          </w:tabs>
          <w:ind w:left="360" w:firstLine="2880"/>
        </w:pPr>
        <w:rPr>
          <w:rFonts w:hint="eastAsia"/>
          <w:b w:val="0"/>
          <w:i w:val="0"/>
          <w:caps w:val="0"/>
          <w:smallCaps w:val="0"/>
          <w:strike w:val="0"/>
          <w:dstrike w:val="0"/>
          <w:vanish w:val="0"/>
          <w:color w:val="000000"/>
          <w:sz w:val="22"/>
          <w:szCs w:val="22"/>
          <w:u w:val="none"/>
          <w:effect w:val="none"/>
          <w:vertAlign w:val="baseline"/>
        </w:rPr>
      </w:lvl>
    </w:lvlOverride>
    <w:lvlOverride w:ilvl="5">
      <w:startOverride w:val="1"/>
      <w:lvl w:ilvl="5">
        <w:start w:val="1"/>
        <w:numFmt w:val="lowerLetter"/>
        <w:lvlText w:val="%6."/>
        <w:lvlJc w:val="left"/>
        <w:pPr>
          <w:tabs>
            <w:tab w:val="num" w:pos="4320"/>
          </w:tabs>
          <w:ind w:left="0" w:firstLine="3600"/>
        </w:pPr>
        <w:rPr>
          <w:rFonts w:hint="eastAsia"/>
          <w:b w:val="0"/>
          <w:i w:val="0"/>
          <w:caps w:val="0"/>
          <w:smallCaps w:val="0"/>
          <w:strike w:val="0"/>
          <w:dstrike w:val="0"/>
          <w:vanish w:val="0"/>
          <w:color w:val="000000"/>
          <w:u w:val="none"/>
          <w:effect w:val="none"/>
          <w:vertAlign w:val="baseline"/>
        </w:rPr>
      </w:lvl>
    </w:lvlOverride>
    <w:lvlOverride w:ilvl="6">
      <w:startOverride w:val="1"/>
      <w:lvl w:ilvl="6">
        <w:start w:val="1"/>
        <w:numFmt w:val="lowerRoman"/>
        <w:lvlText w:val="%7."/>
        <w:lvlJc w:val="right"/>
        <w:pPr>
          <w:tabs>
            <w:tab w:val="num" w:pos="5040"/>
          </w:tabs>
          <w:ind w:left="0" w:firstLine="4464"/>
        </w:pPr>
        <w:rPr>
          <w:rFonts w:hint="eastAsia"/>
          <w:b w:val="0"/>
          <w:i w:val="0"/>
          <w:caps w:val="0"/>
          <w:smallCaps w:val="0"/>
          <w:strike w:val="0"/>
          <w:dstrike w:val="0"/>
          <w:vanish w:val="0"/>
          <w:color w:val="000000"/>
          <w:u w:val="none"/>
          <w:effect w:val="none"/>
          <w:vertAlign w:val="baseline"/>
        </w:rPr>
      </w:lvl>
    </w:lvlOverride>
    <w:lvlOverride w:ilvl="7">
      <w:startOverride w:val="1"/>
      <w:lvl w:ilvl="7">
        <w:start w:val="1"/>
        <w:numFmt w:val="lowerLetter"/>
        <w:lvlText w:val="(%8)"/>
        <w:lvlJc w:val="left"/>
        <w:pPr>
          <w:tabs>
            <w:tab w:val="num" w:pos="1440"/>
          </w:tabs>
          <w:ind w:left="0" w:firstLine="720"/>
        </w:pPr>
        <w:rPr>
          <w:rFonts w:hint="eastAsia"/>
          <w:b w:val="0"/>
          <w:i w:val="0"/>
          <w:caps w:val="0"/>
          <w:smallCaps w:val="0"/>
          <w:strike w:val="0"/>
          <w:dstrike w:val="0"/>
          <w:vanish w:val="0"/>
          <w:color w:val="000000"/>
          <w:u w:val="none"/>
          <w:effect w:val="none"/>
          <w:vertAlign w:val="baseline"/>
        </w:rPr>
      </w:lvl>
    </w:lvlOverride>
    <w:lvlOverride w:ilvl="8">
      <w:startOverride w:val="1"/>
      <w:lvl w:ilvl="8">
        <w:start w:val="1"/>
        <w:numFmt w:val="lowerRoman"/>
        <w:lvlText w:val="(%9)"/>
        <w:lvlJc w:val="right"/>
        <w:pPr>
          <w:tabs>
            <w:tab w:val="num" w:pos="2160"/>
          </w:tabs>
          <w:ind w:left="0" w:firstLine="1584"/>
        </w:pPr>
        <w:rPr>
          <w:rFonts w:hint="eastAsia"/>
          <w:b w:val="0"/>
          <w:i w:val="0"/>
          <w:caps w:val="0"/>
          <w:smallCaps w:val="0"/>
          <w:strike w:val="0"/>
          <w:dstrike w:val="0"/>
          <w:vanish w:val="0"/>
          <w:color w:val="000000"/>
          <w:u w:val="none"/>
          <w:effect w:val="none"/>
          <w:vertAlign w:val="baseline"/>
        </w:rPr>
      </w:lvl>
    </w:lvlOverride>
  </w:num>
  <w:num w:numId="36">
    <w:abstractNumId w:val="12"/>
  </w:num>
  <w:num w:numId="37">
    <w:abstractNumId w:val="12"/>
  </w:num>
  <w:num w:numId="38">
    <w:abstractNumId w:val="22"/>
  </w:num>
  <w:num w:numId="39">
    <w:abstractNumId w:val="25"/>
  </w:num>
  <w:num w:numId="40">
    <w:abstractNumId w:val="18"/>
  </w:num>
  <w:num w:numId="41">
    <w:abstractNumId w:val="12"/>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31746"/>
  </w:hdrShapeDefaults>
  <w:footnotePr>
    <w:footnote w:id="-1"/>
    <w:footnote w:id="0"/>
  </w:footnotePr>
  <w:endnotePr>
    <w:endnote w:id="-1"/>
    <w:endnote w:id="0"/>
  </w:endnotePr>
  <w:compat>
    <w:useFELayout/>
  </w:compat>
  <w:rsids>
    <w:rsidRoot w:val="003D0A6F"/>
    <w:rsid w:val="000055C1"/>
    <w:rsid w:val="0002242E"/>
    <w:rsid w:val="000234B6"/>
    <w:rsid w:val="0003119C"/>
    <w:rsid w:val="00031860"/>
    <w:rsid w:val="00034096"/>
    <w:rsid w:val="00061137"/>
    <w:rsid w:val="00063861"/>
    <w:rsid w:val="00063F4B"/>
    <w:rsid w:val="00066CC5"/>
    <w:rsid w:val="00082D3F"/>
    <w:rsid w:val="0008733B"/>
    <w:rsid w:val="00087B41"/>
    <w:rsid w:val="00087F3A"/>
    <w:rsid w:val="000A1EF5"/>
    <w:rsid w:val="000A3730"/>
    <w:rsid w:val="000B4560"/>
    <w:rsid w:val="000C29E9"/>
    <w:rsid w:val="000C546A"/>
    <w:rsid w:val="000C6D90"/>
    <w:rsid w:val="000D7D95"/>
    <w:rsid w:val="000E5132"/>
    <w:rsid w:val="000E6DB3"/>
    <w:rsid w:val="00104D13"/>
    <w:rsid w:val="00107B88"/>
    <w:rsid w:val="001147C2"/>
    <w:rsid w:val="001210D3"/>
    <w:rsid w:val="00133D33"/>
    <w:rsid w:val="00143178"/>
    <w:rsid w:val="00145DA9"/>
    <w:rsid w:val="0014641F"/>
    <w:rsid w:val="00161C0B"/>
    <w:rsid w:val="00171577"/>
    <w:rsid w:val="0018195F"/>
    <w:rsid w:val="001B5560"/>
    <w:rsid w:val="001E1E21"/>
    <w:rsid w:val="001F130B"/>
    <w:rsid w:val="0020220E"/>
    <w:rsid w:val="00203802"/>
    <w:rsid w:val="00203BB5"/>
    <w:rsid w:val="00214E3A"/>
    <w:rsid w:val="00222075"/>
    <w:rsid w:val="002262DA"/>
    <w:rsid w:val="00244F11"/>
    <w:rsid w:val="0025404C"/>
    <w:rsid w:val="00254109"/>
    <w:rsid w:val="00261CA9"/>
    <w:rsid w:val="00266734"/>
    <w:rsid w:val="00267447"/>
    <w:rsid w:val="00271AE7"/>
    <w:rsid w:val="00274BF3"/>
    <w:rsid w:val="00285140"/>
    <w:rsid w:val="00290F86"/>
    <w:rsid w:val="0029595E"/>
    <w:rsid w:val="002A63BC"/>
    <w:rsid w:val="002B0CC2"/>
    <w:rsid w:val="002B26CF"/>
    <w:rsid w:val="002B368D"/>
    <w:rsid w:val="002C59C9"/>
    <w:rsid w:val="002D741F"/>
    <w:rsid w:val="002E3707"/>
    <w:rsid w:val="002E6E5D"/>
    <w:rsid w:val="00300AB7"/>
    <w:rsid w:val="00302760"/>
    <w:rsid w:val="00303F11"/>
    <w:rsid w:val="00306564"/>
    <w:rsid w:val="003118CA"/>
    <w:rsid w:val="00312B7F"/>
    <w:rsid w:val="00334D04"/>
    <w:rsid w:val="00341F45"/>
    <w:rsid w:val="00357834"/>
    <w:rsid w:val="00362416"/>
    <w:rsid w:val="00370B04"/>
    <w:rsid w:val="00374FD0"/>
    <w:rsid w:val="0037546E"/>
    <w:rsid w:val="00377A06"/>
    <w:rsid w:val="00382166"/>
    <w:rsid w:val="00384E4B"/>
    <w:rsid w:val="00390A7D"/>
    <w:rsid w:val="003B1248"/>
    <w:rsid w:val="003B558F"/>
    <w:rsid w:val="003B5BC8"/>
    <w:rsid w:val="003C5DE5"/>
    <w:rsid w:val="003D0A6F"/>
    <w:rsid w:val="003D3205"/>
    <w:rsid w:val="003E5CA1"/>
    <w:rsid w:val="003F0038"/>
    <w:rsid w:val="003F2E8A"/>
    <w:rsid w:val="003F4ECD"/>
    <w:rsid w:val="00400E2E"/>
    <w:rsid w:val="004072B6"/>
    <w:rsid w:val="004118DB"/>
    <w:rsid w:val="004210AC"/>
    <w:rsid w:val="00424613"/>
    <w:rsid w:val="00424DAB"/>
    <w:rsid w:val="0043313F"/>
    <w:rsid w:val="00440F7E"/>
    <w:rsid w:val="004469BC"/>
    <w:rsid w:val="0045293E"/>
    <w:rsid w:val="00453D13"/>
    <w:rsid w:val="00465CA0"/>
    <w:rsid w:val="004708C7"/>
    <w:rsid w:val="00480CE4"/>
    <w:rsid w:val="00485C93"/>
    <w:rsid w:val="004A4B83"/>
    <w:rsid w:val="004B5269"/>
    <w:rsid w:val="004C0BFD"/>
    <w:rsid w:val="004C5D3C"/>
    <w:rsid w:val="004C7466"/>
    <w:rsid w:val="004E2031"/>
    <w:rsid w:val="004E2784"/>
    <w:rsid w:val="004F2D09"/>
    <w:rsid w:val="00514209"/>
    <w:rsid w:val="005217A9"/>
    <w:rsid w:val="00537E9E"/>
    <w:rsid w:val="0054451C"/>
    <w:rsid w:val="005545FD"/>
    <w:rsid w:val="00556470"/>
    <w:rsid w:val="005568EC"/>
    <w:rsid w:val="00576665"/>
    <w:rsid w:val="0058290F"/>
    <w:rsid w:val="005869B2"/>
    <w:rsid w:val="00587130"/>
    <w:rsid w:val="005E5A07"/>
    <w:rsid w:val="00620C2E"/>
    <w:rsid w:val="00624D8A"/>
    <w:rsid w:val="00625DC1"/>
    <w:rsid w:val="00635BAE"/>
    <w:rsid w:val="00645C7C"/>
    <w:rsid w:val="0064678F"/>
    <w:rsid w:val="00657753"/>
    <w:rsid w:val="006A0291"/>
    <w:rsid w:val="006A1C26"/>
    <w:rsid w:val="006C0B00"/>
    <w:rsid w:val="006D044B"/>
    <w:rsid w:val="006D2051"/>
    <w:rsid w:val="006D3A0D"/>
    <w:rsid w:val="006D6660"/>
    <w:rsid w:val="006E0424"/>
    <w:rsid w:val="006F48DF"/>
    <w:rsid w:val="006F5216"/>
    <w:rsid w:val="00722C9A"/>
    <w:rsid w:val="00723220"/>
    <w:rsid w:val="00724A32"/>
    <w:rsid w:val="007258E9"/>
    <w:rsid w:val="007315B5"/>
    <w:rsid w:val="007378EB"/>
    <w:rsid w:val="007408C3"/>
    <w:rsid w:val="0074479C"/>
    <w:rsid w:val="0075209F"/>
    <w:rsid w:val="0075217C"/>
    <w:rsid w:val="00766269"/>
    <w:rsid w:val="00772D86"/>
    <w:rsid w:val="0077341A"/>
    <w:rsid w:val="0078563D"/>
    <w:rsid w:val="00795238"/>
    <w:rsid w:val="00796E37"/>
    <w:rsid w:val="007B0BFD"/>
    <w:rsid w:val="007B22EC"/>
    <w:rsid w:val="007B2569"/>
    <w:rsid w:val="007B5B43"/>
    <w:rsid w:val="007B7482"/>
    <w:rsid w:val="007C0EA6"/>
    <w:rsid w:val="007D518B"/>
    <w:rsid w:val="007E7783"/>
    <w:rsid w:val="007F57B4"/>
    <w:rsid w:val="008050DD"/>
    <w:rsid w:val="0080573B"/>
    <w:rsid w:val="008107C9"/>
    <w:rsid w:val="00856EBB"/>
    <w:rsid w:val="0088193D"/>
    <w:rsid w:val="00884AE6"/>
    <w:rsid w:val="00886DDC"/>
    <w:rsid w:val="0088776B"/>
    <w:rsid w:val="00890044"/>
    <w:rsid w:val="008926B9"/>
    <w:rsid w:val="008955AC"/>
    <w:rsid w:val="008A15B1"/>
    <w:rsid w:val="008A6D9C"/>
    <w:rsid w:val="008A7CFF"/>
    <w:rsid w:val="008B33DD"/>
    <w:rsid w:val="008B7C17"/>
    <w:rsid w:val="008C6579"/>
    <w:rsid w:val="008C6CFC"/>
    <w:rsid w:val="008F21B2"/>
    <w:rsid w:val="008F5E2E"/>
    <w:rsid w:val="00911076"/>
    <w:rsid w:val="009153C7"/>
    <w:rsid w:val="00923521"/>
    <w:rsid w:val="00935180"/>
    <w:rsid w:val="00956E8B"/>
    <w:rsid w:val="0095784E"/>
    <w:rsid w:val="0096095A"/>
    <w:rsid w:val="009646D2"/>
    <w:rsid w:val="009660FD"/>
    <w:rsid w:val="0097069A"/>
    <w:rsid w:val="00973F9C"/>
    <w:rsid w:val="00974F03"/>
    <w:rsid w:val="009A05D9"/>
    <w:rsid w:val="009A1455"/>
    <w:rsid w:val="009A4C37"/>
    <w:rsid w:val="009B1561"/>
    <w:rsid w:val="009B7096"/>
    <w:rsid w:val="009C5260"/>
    <w:rsid w:val="009C634D"/>
    <w:rsid w:val="009D0338"/>
    <w:rsid w:val="009E2A91"/>
    <w:rsid w:val="009E432A"/>
    <w:rsid w:val="009E4CBF"/>
    <w:rsid w:val="009F2125"/>
    <w:rsid w:val="00A01C37"/>
    <w:rsid w:val="00A046F8"/>
    <w:rsid w:val="00A237F9"/>
    <w:rsid w:val="00A23FEC"/>
    <w:rsid w:val="00A273E5"/>
    <w:rsid w:val="00A354FB"/>
    <w:rsid w:val="00A45804"/>
    <w:rsid w:val="00A554E1"/>
    <w:rsid w:val="00A65640"/>
    <w:rsid w:val="00A6646C"/>
    <w:rsid w:val="00A66D80"/>
    <w:rsid w:val="00A710CB"/>
    <w:rsid w:val="00A81F06"/>
    <w:rsid w:val="00A86192"/>
    <w:rsid w:val="00A935B3"/>
    <w:rsid w:val="00A9773C"/>
    <w:rsid w:val="00AA5510"/>
    <w:rsid w:val="00AA76F0"/>
    <w:rsid w:val="00AB2201"/>
    <w:rsid w:val="00AB5766"/>
    <w:rsid w:val="00AC02B9"/>
    <w:rsid w:val="00AC24F3"/>
    <w:rsid w:val="00AD0A97"/>
    <w:rsid w:val="00AD3E3A"/>
    <w:rsid w:val="00AF0416"/>
    <w:rsid w:val="00AF7415"/>
    <w:rsid w:val="00AF7B61"/>
    <w:rsid w:val="00B1081F"/>
    <w:rsid w:val="00B11045"/>
    <w:rsid w:val="00B12663"/>
    <w:rsid w:val="00B15088"/>
    <w:rsid w:val="00B2349D"/>
    <w:rsid w:val="00B30C4B"/>
    <w:rsid w:val="00B3595B"/>
    <w:rsid w:val="00B46262"/>
    <w:rsid w:val="00B51D88"/>
    <w:rsid w:val="00B567D3"/>
    <w:rsid w:val="00B63AA7"/>
    <w:rsid w:val="00B7006C"/>
    <w:rsid w:val="00B72997"/>
    <w:rsid w:val="00B806CC"/>
    <w:rsid w:val="00B80FE8"/>
    <w:rsid w:val="00B93C92"/>
    <w:rsid w:val="00BA3E46"/>
    <w:rsid w:val="00BB45D1"/>
    <w:rsid w:val="00BD0294"/>
    <w:rsid w:val="00BD2E0D"/>
    <w:rsid w:val="00BE36C9"/>
    <w:rsid w:val="00BE77D5"/>
    <w:rsid w:val="00C04B36"/>
    <w:rsid w:val="00C134DB"/>
    <w:rsid w:val="00C2644E"/>
    <w:rsid w:val="00C421EF"/>
    <w:rsid w:val="00C43683"/>
    <w:rsid w:val="00C44810"/>
    <w:rsid w:val="00C468F0"/>
    <w:rsid w:val="00C676A8"/>
    <w:rsid w:val="00C8034A"/>
    <w:rsid w:val="00C8294D"/>
    <w:rsid w:val="00C87173"/>
    <w:rsid w:val="00C94710"/>
    <w:rsid w:val="00CD0CAE"/>
    <w:rsid w:val="00CE532A"/>
    <w:rsid w:val="00CF1975"/>
    <w:rsid w:val="00CF7140"/>
    <w:rsid w:val="00D05D48"/>
    <w:rsid w:val="00D31065"/>
    <w:rsid w:val="00D31E4E"/>
    <w:rsid w:val="00D34F6D"/>
    <w:rsid w:val="00D4138B"/>
    <w:rsid w:val="00D418ED"/>
    <w:rsid w:val="00D467A4"/>
    <w:rsid w:val="00D5239F"/>
    <w:rsid w:val="00D70579"/>
    <w:rsid w:val="00D70A7D"/>
    <w:rsid w:val="00D76A28"/>
    <w:rsid w:val="00D87E11"/>
    <w:rsid w:val="00D93408"/>
    <w:rsid w:val="00D949BF"/>
    <w:rsid w:val="00DB4F50"/>
    <w:rsid w:val="00DB54E8"/>
    <w:rsid w:val="00DC4CFF"/>
    <w:rsid w:val="00DE2A0C"/>
    <w:rsid w:val="00DE4045"/>
    <w:rsid w:val="00DF7D87"/>
    <w:rsid w:val="00E144EF"/>
    <w:rsid w:val="00E21384"/>
    <w:rsid w:val="00E36DAA"/>
    <w:rsid w:val="00E66EA5"/>
    <w:rsid w:val="00E74530"/>
    <w:rsid w:val="00E8728F"/>
    <w:rsid w:val="00E91097"/>
    <w:rsid w:val="00E944B7"/>
    <w:rsid w:val="00E96A39"/>
    <w:rsid w:val="00EA07BE"/>
    <w:rsid w:val="00EA1B16"/>
    <w:rsid w:val="00EA75BE"/>
    <w:rsid w:val="00EB0E77"/>
    <w:rsid w:val="00EB166E"/>
    <w:rsid w:val="00EB568E"/>
    <w:rsid w:val="00ED08BC"/>
    <w:rsid w:val="00ED09CF"/>
    <w:rsid w:val="00ED6603"/>
    <w:rsid w:val="00EE1A15"/>
    <w:rsid w:val="00EE3219"/>
    <w:rsid w:val="00F00431"/>
    <w:rsid w:val="00F017D1"/>
    <w:rsid w:val="00F03DCD"/>
    <w:rsid w:val="00F06F67"/>
    <w:rsid w:val="00F17ADC"/>
    <w:rsid w:val="00F32805"/>
    <w:rsid w:val="00F33C08"/>
    <w:rsid w:val="00F4514C"/>
    <w:rsid w:val="00F518CC"/>
    <w:rsid w:val="00F7592E"/>
    <w:rsid w:val="00F8487D"/>
    <w:rsid w:val="00F85FDA"/>
    <w:rsid w:val="00F87F7F"/>
    <w:rsid w:val="00F905B4"/>
    <w:rsid w:val="00FA0206"/>
    <w:rsid w:val="00FB40A0"/>
    <w:rsid w:val="00FD1A64"/>
    <w:rsid w:val="00FD7C95"/>
    <w:rsid w:val="00FE5B1B"/>
    <w:rsid w:val="00FE6410"/>
    <w:rsid w:val="00FF0C23"/>
    <w:rsid w:val="00FF1282"/>
    <w:rsid w:val="00FF62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2E6E5D"/>
    <w:pPr>
      <w:widowControl w:val="0"/>
      <w:jc w:val="both"/>
    </w:pPr>
    <w:rPr>
      <w:rFonts w:eastAsia="楷体_GB2312"/>
      <w:kern w:val="2"/>
      <w:sz w:val="24"/>
      <w:szCs w:val="24"/>
    </w:rPr>
  </w:style>
  <w:style w:type="paragraph" w:styleId="1">
    <w:name w:val="heading 1"/>
    <w:aliases w:val="h1"/>
    <w:basedOn w:val="a2"/>
    <w:next w:val="a3"/>
    <w:qFormat/>
    <w:rsid w:val="00856EBB"/>
    <w:pPr>
      <w:keepNext/>
      <w:numPr>
        <w:numId w:val="6"/>
      </w:numPr>
      <w:spacing w:after="240"/>
      <w:outlineLvl w:val="0"/>
    </w:pPr>
    <w:rPr>
      <w:rFonts w:ascii="Arial Bold" w:hAnsi="Arial Bold"/>
      <w:b/>
      <w:color w:val="000000"/>
      <w:kern w:val="28"/>
      <w:sz w:val="20"/>
      <w:szCs w:val="20"/>
      <w:lang w:eastAsia="en-US"/>
    </w:rPr>
  </w:style>
  <w:style w:type="paragraph" w:styleId="20">
    <w:name w:val="heading 2"/>
    <w:basedOn w:val="a2"/>
    <w:next w:val="a3"/>
    <w:qFormat/>
    <w:rsid w:val="00856EBB"/>
    <w:pPr>
      <w:keepNext/>
      <w:numPr>
        <w:ilvl w:val="1"/>
        <w:numId w:val="6"/>
      </w:numPr>
      <w:spacing w:after="240"/>
      <w:outlineLvl w:val="1"/>
    </w:pPr>
    <w:rPr>
      <w:rFonts w:ascii="Arial" w:hAnsi="Arial"/>
      <w:color w:val="000000"/>
      <w:kern w:val="0"/>
      <w:sz w:val="20"/>
      <w:szCs w:val="20"/>
      <w:lang w:eastAsia="en-US"/>
    </w:rPr>
  </w:style>
  <w:style w:type="paragraph" w:styleId="31">
    <w:name w:val="heading 3"/>
    <w:basedOn w:val="a2"/>
    <w:qFormat/>
    <w:rsid w:val="00856EBB"/>
    <w:pPr>
      <w:numPr>
        <w:ilvl w:val="2"/>
        <w:numId w:val="6"/>
      </w:numPr>
      <w:spacing w:after="240"/>
      <w:outlineLvl w:val="2"/>
    </w:pPr>
    <w:rPr>
      <w:rFonts w:ascii="Arial" w:hAnsi="Arial"/>
      <w:color w:val="000000"/>
      <w:kern w:val="0"/>
      <w:sz w:val="20"/>
      <w:szCs w:val="20"/>
      <w:lang w:eastAsia="en-US"/>
    </w:rPr>
  </w:style>
  <w:style w:type="paragraph" w:styleId="41">
    <w:name w:val="heading 4"/>
    <w:basedOn w:val="a3"/>
    <w:qFormat/>
    <w:rsid w:val="00856EBB"/>
    <w:pPr>
      <w:numPr>
        <w:ilvl w:val="3"/>
        <w:numId w:val="6"/>
      </w:numPr>
      <w:outlineLvl w:val="3"/>
    </w:pPr>
  </w:style>
  <w:style w:type="paragraph" w:styleId="51">
    <w:name w:val="heading 5"/>
    <w:basedOn w:val="a3"/>
    <w:qFormat/>
    <w:rsid w:val="00856EBB"/>
    <w:pPr>
      <w:numPr>
        <w:ilvl w:val="4"/>
        <w:numId w:val="6"/>
      </w:numPr>
      <w:outlineLvl w:val="4"/>
    </w:pPr>
  </w:style>
  <w:style w:type="paragraph" w:styleId="6">
    <w:name w:val="heading 6"/>
    <w:basedOn w:val="a3"/>
    <w:next w:val="a3"/>
    <w:qFormat/>
    <w:rsid w:val="00856EBB"/>
    <w:pPr>
      <w:numPr>
        <w:ilvl w:val="5"/>
        <w:numId w:val="6"/>
      </w:numPr>
      <w:outlineLvl w:val="5"/>
    </w:pPr>
  </w:style>
  <w:style w:type="paragraph" w:styleId="7">
    <w:name w:val="heading 7"/>
    <w:basedOn w:val="a3"/>
    <w:next w:val="a3"/>
    <w:qFormat/>
    <w:rsid w:val="00856EBB"/>
    <w:pPr>
      <w:numPr>
        <w:ilvl w:val="6"/>
        <w:numId w:val="6"/>
      </w:numPr>
      <w:outlineLvl w:val="6"/>
    </w:pPr>
  </w:style>
  <w:style w:type="paragraph" w:styleId="8">
    <w:name w:val="heading 8"/>
    <w:basedOn w:val="a3"/>
    <w:next w:val="a3"/>
    <w:qFormat/>
    <w:rsid w:val="00856EBB"/>
    <w:pPr>
      <w:numPr>
        <w:ilvl w:val="7"/>
        <w:numId w:val="6"/>
      </w:numPr>
      <w:spacing w:line="240" w:lineRule="atLeast"/>
      <w:outlineLvl w:val="7"/>
    </w:pPr>
  </w:style>
  <w:style w:type="paragraph" w:styleId="9">
    <w:name w:val="heading 9"/>
    <w:basedOn w:val="a3"/>
    <w:next w:val="a3"/>
    <w:qFormat/>
    <w:rsid w:val="00856EBB"/>
    <w:pPr>
      <w:numPr>
        <w:ilvl w:val="8"/>
        <w:numId w:val="6"/>
      </w:numPr>
      <w:spacing w:line="240" w:lineRule="atLeast"/>
      <w:outlineLvl w:val="8"/>
    </w:p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numbering" w:styleId="111111">
    <w:name w:val="Outline List 2"/>
    <w:basedOn w:val="a6"/>
    <w:semiHidden/>
    <w:rsid w:val="00856EBB"/>
    <w:pPr>
      <w:numPr>
        <w:numId w:val="1"/>
      </w:numPr>
    </w:pPr>
  </w:style>
  <w:style w:type="numbering" w:styleId="1111110">
    <w:name w:val="Outline List 1"/>
    <w:basedOn w:val="a6"/>
    <w:semiHidden/>
    <w:rsid w:val="00856EBB"/>
    <w:pPr>
      <w:numPr>
        <w:numId w:val="2"/>
      </w:numPr>
    </w:pPr>
  </w:style>
  <w:style w:type="paragraph" w:customStyle="1" w:styleId="Body">
    <w:name w:val="Body"/>
    <w:basedOn w:val="a2"/>
    <w:semiHidden/>
    <w:rsid w:val="00856EBB"/>
    <w:pPr>
      <w:spacing w:after="240"/>
    </w:pPr>
    <w:rPr>
      <w:rFonts w:ascii="Arial" w:hAnsi="Arial"/>
      <w:color w:val="000000"/>
      <w:kern w:val="0"/>
      <w:sz w:val="20"/>
      <w:szCs w:val="20"/>
      <w:lang w:eastAsia="en-US"/>
    </w:rPr>
  </w:style>
  <w:style w:type="paragraph" w:styleId="a3">
    <w:name w:val="Body Text"/>
    <w:basedOn w:val="a2"/>
    <w:rsid w:val="00856EBB"/>
    <w:pPr>
      <w:spacing w:after="240"/>
    </w:pPr>
  </w:style>
  <w:style w:type="paragraph" w:customStyle="1" w:styleId="BodyTextNoIndent">
    <w:name w:val="Body Text No Indent"/>
    <w:basedOn w:val="a3"/>
    <w:rsid w:val="00856EBB"/>
  </w:style>
  <w:style w:type="character" w:styleId="HTML">
    <w:name w:val="HTML Variable"/>
    <w:basedOn w:val="a4"/>
    <w:semiHidden/>
    <w:rsid w:val="00856EBB"/>
    <w:rPr>
      <w:i/>
      <w:iCs/>
    </w:rPr>
  </w:style>
  <w:style w:type="character" w:styleId="HTML0">
    <w:name w:val="HTML Typewriter"/>
    <w:basedOn w:val="a4"/>
    <w:semiHidden/>
    <w:rsid w:val="00856EBB"/>
    <w:rPr>
      <w:rFonts w:ascii="Courier New" w:hAnsi="Courier New" w:cs="Courier New"/>
      <w:sz w:val="20"/>
      <w:szCs w:val="20"/>
    </w:rPr>
  </w:style>
  <w:style w:type="character" w:styleId="HTML1">
    <w:name w:val="HTML Code"/>
    <w:basedOn w:val="a4"/>
    <w:semiHidden/>
    <w:rsid w:val="00856EBB"/>
    <w:rPr>
      <w:rFonts w:ascii="Courier New" w:hAnsi="Courier New" w:cs="Courier New"/>
      <w:sz w:val="20"/>
      <w:szCs w:val="20"/>
    </w:rPr>
  </w:style>
  <w:style w:type="paragraph" w:styleId="HTML2">
    <w:name w:val="HTML Address"/>
    <w:basedOn w:val="a2"/>
    <w:semiHidden/>
    <w:rsid w:val="00856EBB"/>
    <w:rPr>
      <w:rFonts w:ascii="Arial" w:hAnsi="Arial"/>
      <w:i/>
      <w:iCs/>
      <w:color w:val="000000"/>
      <w:kern w:val="0"/>
      <w:sz w:val="20"/>
      <w:szCs w:val="20"/>
      <w:lang w:eastAsia="en-US"/>
    </w:rPr>
  </w:style>
  <w:style w:type="character" w:styleId="HTML3">
    <w:name w:val="HTML Definition"/>
    <w:basedOn w:val="a4"/>
    <w:semiHidden/>
    <w:rsid w:val="00856EBB"/>
    <w:rPr>
      <w:i/>
      <w:iCs/>
    </w:rPr>
  </w:style>
  <w:style w:type="character" w:styleId="HTML4">
    <w:name w:val="HTML Keyboard"/>
    <w:basedOn w:val="a4"/>
    <w:semiHidden/>
    <w:rsid w:val="00856EBB"/>
    <w:rPr>
      <w:rFonts w:ascii="Courier New" w:hAnsi="Courier New" w:cs="Courier New"/>
      <w:sz w:val="20"/>
      <w:szCs w:val="20"/>
    </w:rPr>
  </w:style>
  <w:style w:type="character" w:styleId="HTML5">
    <w:name w:val="HTML Acronym"/>
    <w:basedOn w:val="a4"/>
    <w:semiHidden/>
    <w:rsid w:val="00856EBB"/>
  </w:style>
  <w:style w:type="character" w:styleId="HTML6">
    <w:name w:val="HTML Sample"/>
    <w:basedOn w:val="a4"/>
    <w:semiHidden/>
    <w:rsid w:val="00856EBB"/>
    <w:rPr>
      <w:rFonts w:ascii="Courier New" w:hAnsi="Courier New" w:cs="Courier New"/>
    </w:rPr>
  </w:style>
  <w:style w:type="character" w:styleId="HTML7">
    <w:name w:val="HTML Cite"/>
    <w:basedOn w:val="a4"/>
    <w:semiHidden/>
    <w:rsid w:val="00856EBB"/>
    <w:rPr>
      <w:i/>
      <w:iCs/>
    </w:rPr>
  </w:style>
  <w:style w:type="paragraph" w:styleId="HTML8">
    <w:name w:val="HTML Preformatted"/>
    <w:basedOn w:val="a2"/>
    <w:semiHidden/>
    <w:rsid w:val="00856EBB"/>
    <w:rPr>
      <w:rFonts w:ascii="Courier New" w:hAnsi="Courier New" w:cs="Courier New"/>
      <w:color w:val="000000"/>
      <w:kern w:val="0"/>
      <w:sz w:val="20"/>
      <w:szCs w:val="20"/>
      <w:lang w:eastAsia="en-US"/>
    </w:rPr>
  </w:style>
  <w:style w:type="character" w:customStyle="1" w:styleId="KW">
    <w:name w:val="K&amp;W"/>
    <w:basedOn w:val="a4"/>
    <w:semiHidden/>
    <w:rsid w:val="00856EBB"/>
    <w:rPr>
      <w:rFonts w:ascii="Arial" w:hAnsi="Arial" w:cs="Arial"/>
      <w:color w:val="004473"/>
      <w:sz w:val="18"/>
      <w:szCs w:val="18"/>
    </w:rPr>
  </w:style>
  <w:style w:type="paragraph" w:customStyle="1" w:styleId="KWNormal">
    <w:name w:val="K&amp;W Normal"/>
    <w:rsid w:val="007B0BFD"/>
    <w:pPr>
      <w:spacing w:after="280" w:line="240" w:lineRule="atLeast"/>
      <w:jc w:val="both"/>
    </w:pPr>
    <w:rPr>
      <w:rFonts w:ascii="Arial" w:eastAsia="楷体_GB2312" w:hAnsi="Arial"/>
      <w:color w:val="000000"/>
      <w:lang w:eastAsia="en-US"/>
    </w:rPr>
  </w:style>
  <w:style w:type="paragraph" w:customStyle="1" w:styleId="KWBodytext">
    <w:name w:val="K&amp;W Body text"/>
    <w:basedOn w:val="KWNormal"/>
    <w:rsid w:val="00856EBB"/>
    <w:rPr>
      <w:color w:val="auto"/>
    </w:rPr>
  </w:style>
  <w:style w:type="paragraph" w:customStyle="1" w:styleId="KWheading1">
    <w:name w:val="K&amp;W heading 1"/>
    <w:basedOn w:val="KWNormal"/>
    <w:next w:val="KWBodytext"/>
    <w:rsid w:val="00856EBB"/>
    <w:pPr>
      <w:keepNext/>
      <w:widowControl w:val="0"/>
      <w:numPr>
        <w:numId w:val="3"/>
      </w:numPr>
      <w:spacing w:line="280" w:lineRule="exact"/>
      <w:outlineLvl w:val="0"/>
    </w:pPr>
    <w:rPr>
      <w:b/>
      <w:color w:val="auto"/>
      <w:sz w:val="24"/>
    </w:rPr>
  </w:style>
  <w:style w:type="paragraph" w:customStyle="1" w:styleId="KWHeading">
    <w:name w:val="K&amp;W Heading"/>
    <w:basedOn w:val="KWheading1"/>
    <w:next w:val="KWBodytext"/>
    <w:rsid w:val="00856EBB"/>
    <w:pPr>
      <w:numPr>
        <w:numId w:val="0"/>
      </w:numPr>
    </w:pPr>
  </w:style>
  <w:style w:type="paragraph" w:customStyle="1" w:styleId="KWheading2">
    <w:name w:val="K&amp;W heading 2"/>
    <w:basedOn w:val="KWNormal"/>
    <w:next w:val="KWBodytext"/>
    <w:rsid w:val="00856EBB"/>
    <w:pPr>
      <w:keepNext/>
      <w:widowControl w:val="0"/>
      <w:numPr>
        <w:ilvl w:val="1"/>
        <w:numId w:val="3"/>
      </w:numPr>
      <w:spacing w:line="280" w:lineRule="exact"/>
      <w:outlineLvl w:val="1"/>
    </w:pPr>
    <w:rPr>
      <w:color w:val="auto"/>
    </w:rPr>
  </w:style>
  <w:style w:type="paragraph" w:customStyle="1" w:styleId="KWheading3">
    <w:name w:val="K&amp;W heading 3"/>
    <w:basedOn w:val="KWNormal"/>
    <w:rsid w:val="00856EBB"/>
    <w:pPr>
      <w:numPr>
        <w:ilvl w:val="2"/>
        <w:numId w:val="3"/>
      </w:numPr>
      <w:spacing w:line="280" w:lineRule="exact"/>
      <w:outlineLvl w:val="2"/>
    </w:pPr>
    <w:rPr>
      <w:color w:val="auto"/>
    </w:rPr>
  </w:style>
  <w:style w:type="paragraph" w:customStyle="1" w:styleId="KWheading4">
    <w:name w:val="K&amp;W heading 4"/>
    <w:basedOn w:val="KWNormal"/>
    <w:rsid w:val="00856EBB"/>
    <w:pPr>
      <w:numPr>
        <w:ilvl w:val="3"/>
        <w:numId w:val="3"/>
      </w:numPr>
      <w:spacing w:line="280" w:lineRule="exact"/>
      <w:outlineLvl w:val="3"/>
    </w:pPr>
    <w:rPr>
      <w:color w:val="auto"/>
    </w:rPr>
  </w:style>
  <w:style w:type="paragraph" w:customStyle="1" w:styleId="KWheading5">
    <w:name w:val="K&amp;W heading 5"/>
    <w:basedOn w:val="KWNormal"/>
    <w:rsid w:val="00856EBB"/>
    <w:pPr>
      <w:numPr>
        <w:ilvl w:val="4"/>
        <w:numId w:val="3"/>
      </w:numPr>
      <w:spacing w:line="280" w:lineRule="exact"/>
      <w:outlineLvl w:val="4"/>
    </w:pPr>
    <w:rPr>
      <w:color w:val="auto"/>
    </w:rPr>
  </w:style>
  <w:style w:type="paragraph" w:customStyle="1" w:styleId="KWListBullet">
    <w:name w:val="K&amp;W List Bullet"/>
    <w:basedOn w:val="KWNormal"/>
    <w:rsid w:val="00F4514C"/>
    <w:pPr>
      <w:numPr>
        <w:numId w:val="4"/>
      </w:numPr>
      <w:spacing w:after="240"/>
    </w:pPr>
  </w:style>
  <w:style w:type="paragraph" w:customStyle="1" w:styleId="KWListNumber">
    <w:name w:val="K&amp;W List Number"/>
    <w:basedOn w:val="KWNormal"/>
    <w:rsid w:val="00F4514C"/>
    <w:pPr>
      <w:numPr>
        <w:numId w:val="5"/>
      </w:numPr>
      <w:spacing w:after="240"/>
    </w:pPr>
  </w:style>
  <w:style w:type="paragraph" w:customStyle="1" w:styleId="KWSubheading">
    <w:name w:val="K&amp;W Subheading"/>
    <w:basedOn w:val="KWheading2"/>
    <w:next w:val="KWBodytext"/>
    <w:rsid w:val="00856EBB"/>
    <w:pPr>
      <w:numPr>
        <w:ilvl w:val="0"/>
        <w:numId w:val="0"/>
      </w:numPr>
    </w:pPr>
    <w:rPr>
      <w:kern w:val="28"/>
    </w:rPr>
  </w:style>
  <w:style w:type="table" w:styleId="a7">
    <w:name w:val="Table Grid"/>
    <w:basedOn w:val="a5"/>
    <w:rsid w:val="00856EBB"/>
    <w:pPr>
      <w:spacing w:before="120" w:after="120" w:line="240" w:lineRule="atLeast"/>
    </w:pPr>
    <w:rPr>
      <w:rFonts w:ascii="Arial" w:hAnsi="Arial"/>
    </w:rPr>
    <w:tblPr>
      <w:tblInd w:w="0" w:type="dxa"/>
      <w:tblCellMar>
        <w:top w:w="0" w:type="dxa"/>
        <w:left w:w="108" w:type="dxa"/>
        <w:bottom w:w="0" w:type="dxa"/>
        <w:right w:w="108" w:type="dxa"/>
      </w:tblCellMar>
    </w:tblPr>
  </w:style>
  <w:style w:type="table" w:customStyle="1" w:styleId="KWTable">
    <w:name w:val="K&amp;W Table"/>
    <w:basedOn w:val="a7"/>
    <w:rsid w:val="00856EBB"/>
    <w:pPr>
      <w:spacing w:before="60" w:after="60" w:line="240" w:lineRule="auto"/>
      <w:contextualSpacing/>
    </w:pPr>
    <w:rPr>
      <w:rFonts w:eastAsia="楷体_GB2312"/>
    </w:rPr>
    <w:tblPr>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Arial" w:hAnsi="Arial"/>
        <w:b/>
        <w:sz w:val="20"/>
      </w:rPr>
      <w:tblPr/>
      <w:tcPr>
        <w:shd w:val="clear" w:color="auto" w:fill="E0E0E0"/>
      </w:tcPr>
    </w:tblStylePr>
  </w:style>
  <w:style w:type="paragraph" w:customStyle="1" w:styleId="Table">
    <w:name w:val="Table"/>
    <w:basedOn w:val="a2"/>
    <w:rsid w:val="00856EBB"/>
    <w:pPr>
      <w:spacing w:before="120" w:after="120" w:line="240" w:lineRule="atLeast"/>
    </w:pPr>
    <w:rPr>
      <w:rFonts w:ascii="Arial" w:hAnsi="Arial"/>
      <w:color w:val="000000"/>
      <w:kern w:val="0"/>
      <w:sz w:val="20"/>
      <w:szCs w:val="20"/>
      <w:lang w:eastAsia="en-US"/>
    </w:rPr>
  </w:style>
  <w:style w:type="paragraph" w:styleId="a8">
    <w:name w:val="Title"/>
    <w:basedOn w:val="a2"/>
    <w:qFormat/>
    <w:rsid w:val="00856EBB"/>
    <w:pPr>
      <w:spacing w:before="240" w:after="60"/>
      <w:jc w:val="center"/>
      <w:outlineLvl w:val="0"/>
    </w:pPr>
    <w:rPr>
      <w:rFonts w:ascii="Arial" w:hAnsi="Arial" w:cs="Arial"/>
      <w:b/>
      <w:bCs/>
      <w:color w:val="000000"/>
      <w:kern w:val="28"/>
      <w:sz w:val="32"/>
      <w:szCs w:val="32"/>
      <w:lang w:eastAsia="en-US"/>
    </w:rPr>
  </w:style>
  <w:style w:type="table" w:styleId="a9">
    <w:name w:val="Table Theme"/>
    <w:basedOn w:val="a5"/>
    <w:semiHidden/>
    <w:rsid w:val="00856E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0">
    <w:name w:val="Table Colorful 1"/>
    <w:basedOn w:val="a5"/>
    <w:semiHidden/>
    <w:rsid w:val="00856EB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1">
    <w:name w:val="Table Colorful 2"/>
    <w:basedOn w:val="a5"/>
    <w:semiHidden/>
    <w:rsid w:val="00856EB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2">
    <w:name w:val="Table Colorful 3"/>
    <w:basedOn w:val="a5"/>
    <w:semiHidden/>
    <w:rsid w:val="00856EB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a">
    <w:name w:val="Hyperlink"/>
    <w:basedOn w:val="a4"/>
    <w:semiHidden/>
    <w:rsid w:val="00856EBB"/>
    <w:rPr>
      <w:color w:val="0000FF"/>
      <w:u w:val="single"/>
    </w:rPr>
  </w:style>
  <w:style w:type="paragraph" w:styleId="ab">
    <w:name w:val="Salutation"/>
    <w:basedOn w:val="a2"/>
    <w:next w:val="a2"/>
    <w:semiHidden/>
    <w:rsid w:val="00856EBB"/>
    <w:rPr>
      <w:rFonts w:ascii="Arial" w:hAnsi="Arial"/>
      <w:color w:val="000000"/>
      <w:kern w:val="0"/>
      <w:sz w:val="20"/>
      <w:szCs w:val="20"/>
      <w:lang w:eastAsia="en-US"/>
    </w:rPr>
  </w:style>
  <w:style w:type="paragraph" w:styleId="ac">
    <w:name w:val="Plain Text"/>
    <w:basedOn w:val="a2"/>
    <w:semiHidden/>
    <w:rsid w:val="00856EBB"/>
    <w:rPr>
      <w:rFonts w:ascii="Courier New" w:hAnsi="Courier New" w:cs="Courier New"/>
      <w:color w:val="000000"/>
      <w:kern w:val="0"/>
      <w:sz w:val="20"/>
      <w:szCs w:val="20"/>
      <w:lang w:eastAsia="en-US"/>
    </w:rPr>
  </w:style>
  <w:style w:type="table" w:styleId="ad">
    <w:name w:val="Table Elegant"/>
    <w:basedOn w:val="a5"/>
    <w:semiHidden/>
    <w:rsid w:val="00856EB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e">
    <w:name w:val="E-mail Signature"/>
    <w:basedOn w:val="a2"/>
    <w:semiHidden/>
    <w:rsid w:val="00856EBB"/>
    <w:rPr>
      <w:rFonts w:ascii="Arial" w:hAnsi="Arial"/>
      <w:color w:val="000000"/>
      <w:kern w:val="0"/>
      <w:sz w:val="20"/>
      <w:szCs w:val="20"/>
      <w:lang w:eastAsia="en-US"/>
    </w:rPr>
  </w:style>
  <w:style w:type="paragraph" w:styleId="af">
    <w:name w:val="Subtitle"/>
    <w:basedOn w:val="a2"/>
    <w:qFormat/>
    <w:rsid w:val="00856EBB"/>
    <w:pPr>
      <w:spacing w:after="60"/>
      <w:jc w:val="center"/>
      <w:outlineLvl w:val="1"/>
    </w:pPr>
    <w:rPr>
      <w:rFonts w:ascii="Arial" w:hAnsi="Arial" w:cs="Arial"/>
      <w:color w:val="000000"/>
      <w:kern w:val="0"/>
      <w:lang w:eastAsia="en-US"/>
    </w:rPr>
  </w:style>
  <w:style w:type="table" w:styleId="11">
    <w:name w:val="Table Classic 1"/>
    <w:basedOn w:val="a5"/>
    <w:semiHidden/>
    <w:rsid w:val="00856EB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2">
    <w:name w:val="Table Classic 2"/>
    <w:basedOn w:val="a5"/>
    <w:semiHidden/>
    <w:rsid w:val="00856EB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semiHidden/>
    <w:rsid w:val="00856EB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5"/>
    <w:semiHidden/>
    <w:rsid w:val="00856EB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0">
    <w:name w:val="macro"/>
    <w:semiHidden/>
    <w:rsid w:val="00856EB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color w:val="333333"/>
      <w:lang w:eastAsia="en-US"/>
    </w:rPr>
  </w:style>
  <w:style w:type="paragraph" w:styleId="af1">
    <w:name w:val="envelope return"/>
    <w:basedOn w:val="a2"/>
    <w:semiHidden/>
    <w:rsid w:val="00856EBB"/>
    <w:rPr>
      <w:rFonts w:ascii="Arial" w:hAnsi="Arial" w:cs="Arial"/>
      <w:color w:val="000000"/>
      <w:kern w:val="0"/>
      <w:sz w:val="20"/>
      <w:szCs w:val="20"/>
      <w:lang w:eastAsia="en-US"/>
    </w:rPr>
  </w:style>
  <w:style w:type="table" w:styleId="12">
    <w:name w:val="Table Simple 1"/>
    <w:basedOn w:val="a5"/>
    <w:semiHidden/>
    <w:rsid w:val="00856EB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3">
    <w:name w:val="Table Simple 2"/>
    <w:basedOn w:val="a5"/>
    <w:semiHidden/>
    <w:rsid w:val="00856EB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4">
    <w:name w:val="Table Simple 3"/>
    <w:basedOn w:val="a5"/>
    <w:semiHidden/>
    <w:rsid w:val="00856EB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2">
    <w:name w:val="footnote text"/>
    <w:basedOn w:val="KWNormal"/>
    <w:rsid w:val="002B368D"/>
    <w:pPr>
      <w:spacing w:afterLines="50" w:line="240" w:lineRule="auto"/>
      <w:ind w:left="85" w:hanging="85"/>
      <w:jc w:val="left"/>
    </w:pPr>
    <w:rPr>
      <w:color w:val="auto"/>
      <w:sz w:val="18"/>
      <w:szCs w:val="16"/>
    </w:rPr>
  </w:style>
  <w:style w:type="character" w:styleId="af3">
    <w:name w:val="footnote reference"/>
    <w:basedOn w:val="a4"/>
    <w:rsid w:val="00856EBB"/>
    <w:rPr>
      <w:rFonts w:ascii="Arial" w:hAnsi="Arial"/>
      <w:vertAlign w:val="superscript"/>
    </w:rPr>
  </w:style>
  <w:style w:type="paragraph" w:styleId="af4">
    <w:name w:val="Closing"/>
    <w:basedOn w:val="a2"/>
    <w:semiHidden/>
    <w:rsid w:val="00856EBB"/>
    <w:pPr>
      <w:ind w:left="4252"/>
    </w:pPr>
    <w:rPr>
      <w:rFonts w:ascii="Arial" w:hAnsi="Arial"/>
      <w:color w:val="000000"/>
      <w:kern w:val="0"/>
      <w:sz w:val="20"/>
      <w:szCs w:val="20"/>
      <w:lang w:eastAsia="en-US"/>
    </w:rPr>
  </w:style>
  <w:style w:type="table" w:styleId="13">
    <w:name w:val="Table Subtle 1"/>
    <w:basedOn w:val="a5"/>
    <w:semiHidden/>
    <w:rsid w:val="00856EB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Subtle 2"/>
    <w:basedOn w:val="a5"/>
    <w:semiHidden/>
    <w:rsid w:val="00856EB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4">
    <w:name w:val="Table 3D effects 1"/>
    <w:basedOn w:val="a5"/>
    <w:semiHidden/>
    <w:rsid w:val="00856EB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5">
    <w:name w:val="Table 3D effects 2"/>
    <w:basedOn w:val="a5"/>
    <w:semiHidden/>
    <w:rsid w:val="00856EB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5">
    <w:name w:val="Table 3D effects 3"/>
    <w:basedOn w:val="a5"/>
    <w:semiHidden/>
    <w:rsid w:val="00856EB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5">
    <w:name w:val="List"/>
    <w:basedOn w:val="a2"/>
    <w:semiHidden/>
    <w:rsid w:val="00856EBB"/>
    <w:pPr>
      <w:ind w:left="283" w:hanging="283"/>
    </w:pPr>
    <w:rPr>
      <w:rFonts w:ascii="Arial" w:hAnsi="Arial"/>
      <w:color w:val="000000"/>
      <w:kern w:val="0"/>
      <w:sz w:val="20"/>
      <w:szCs w:val="20"/>
      <w:lang w:eastAsia="en-US"/>
    </w:rPr>
  </w:style>
  <w:style w:type="paragraph" w:styleId="26">
    <w:name w:val="List 2"/>
    <w:basedOn w:val="a2"/>
    <w:semiHidden/>
    <w:rsid w:val="00856EBB"/>
    <w:pPr>
      <w:ind w:left="566" w:hanging="283"/>
    </w:pPr>
    <w:rPr>
      <w:rFonts w:ascii="Arial" w:hAnsi="Arial"/>
      <w:color w:val="000000"/>
      <w:kern w:val="0"/>
      <w:sz w:val="20"/>
      <w:szCs w:val="20"/>
      <w:lang w:eastAsia="en-US"/>
    </w:rPr>
  </w:style>
  <w:style w:type="paragraph" w:styleId="36">
    <w:name w:val="List 3"/>
    <w:basedOn w:val="a2"/>
    <w:semiHidden/>
    <w:rsid w:val="00856EBB"/>
    <w:pPr>
      <w:ind w:left="849" w:hanging="283"/>
    </w:pPr>
    <w:rPr>
      <w:rFonts w:ascii="Arial" w:hAnsi="Arial"/>
      <w:color w:val="000000"/>
      <w:kern w:val="0"/>
      <w:sz w:val="20"/>
      <w:szCs w:val="20"/>
      <w:lang w:eastAsia="en-US"/>
    </w:rPr>
  </w:style>
  <w:style w:type="paragraph" w:styleId="43">
    <w:name w:val="List 4"/>
    <w:basedOn w:val="a2"/>
    <w:semiHidden/>
    <w:rsid w:val="00856EBB"/>
    <w:pPr>
      <w:ind w:left="1132" w:hanging="283"/>
    </w:pPr>
    <w:rPr>
      <w:rFonts w:ascii="Arial" w:hAnsi="Arial"/>
      <w:color w:val="000000"/>
      <w:kern w:val="0"/>
      <w:sz w:val="20"/>
      <w:szCs w:val="20"/>
      <w:lang w:eastAsia="en-US"/>
    </w:rPr>
  </w:style>
  <w:style w:type="paragraph" w:styleId="52">
    <w:name w:val="List 5"/>
    <w:basedOn w:val="a2"/>
    <w:semiHidden/>
    <w:rsid w:val="00856EBB"/>
    <w:pPr>
      <w:ind w:left="1415" w:hanging="283"/>
    </w:pPr>
    <w:rPr>
      <w:rFonts w:ascii="Arial" w:hAnsi="Arial"/>
      <w:color w:val="000000"/>
      <w:kern w:val="0"/>
      <w:sz w:val="20"/>
      <w:szCs w:val="20"/>
      <w:lang w:eastAsia="en-US"/>
    </w:rPr>
  </w:style>
  <w:style w:type="paragraph" w:styleId="a0">
    <w:name w:val="List Number"/>
    <w:basedOn w:val="a3"/>
    <w:rsid w:val="00856EBB"/>
    <w:pPr>
      <w:numPr>
        <w:numId w:val="7"/>
      </w:numPr>
    </w:pPr>
  </w:style>
  <w:style w:type="paragraph" w:styleId="27">
    <w:name w:val="List Number 2"/>
    <w:basedOn w:val="a2"/>
    <w:semiHidden/>
    <w:rsid w:val="00856EBB"/>
    <w:pPr>
      <w:spacing w:after="240"/>
    </w:pPr>
    <w:rPr>
      <w:rFonts w:ascii="Arial" w:hAnsi="Arial"/>
      <w:color w:val="000000"/>
      <w:kern w:val="0"/>
      <w:sz w:val="20"/>
      <w:szCs w:val="20"/>
      <w:lang w:eastAsia="en-US"/>
    </w:rPr>
  </w:style>
  <w:style w:type="paragraph" w:styleId="3">
    <w:name w:val="List Number 3"/>
    <w:basedOn w:val="a2"/>
    <w:semiHidden/>
    <w:rsid w:val="00856EBB"/>
    <w:pPr>
      <w:numPr>
        <w:numId w:val="8"/>
      </w:numPr>
    </w:pPr>
    <w:rPr>
      <w:rFonts w:ascii="Arial" w:hAnsi="Arial"/>
      <w:color w:val="000000"/>
      <w:kern w:val="0"/>
      <w:sz w:val="20"/>
      <w:szCs w:val="20"/>
      <w:lang w:eastAsia="en-US"/>
    </w:rPr>
  </w:style>
  <w:style w:type="paragraph" w:styleId="4">
    <w:name w:val="List Number 4"/>
    <w:basedOn w:val="a2"/>
    <w:semiHidden/>
    <w:rsid w:val="00856EBB"/>
    <w:pPr>
      <w:numPr>
        <w:numId w:val="9"/>
      </w:numPr>
    </w:pPr>
    <w:rPr>
      <w:rFonts w:ascii="Arial" w:hAnsi="Arial"/>
      <w:color w:val="000000"/>
      <w:kern w:val="0"/>
      <w:sz w:val="20"/>
      <w:szCs w:val="20"/>
      <w:lang w:eastAsia="en-US"/>
    </w:rPr>
  </w:style>
  <w:style w:type="paragraph" w:styleId="5">
    <w:name w:val="List Number 5"/>
    <w:basedOn w:val="a2"/>
    <w:semiHidden/>
    <w:rsid w:val="00856EBB"/>
    <w:pPr>
      <w:numPr>
        <w:numId w:val="10"/>
      </w:numPr>
    </w:pPr>
    <w:rPr>
      <w:rFonts w:ascii="Arial" w:hAnsi="Arial"/>
      <w:color w:val="000000"/>
      <w:kern w:val="0"/>
      <w:sz w:val="20"/>
      <w:szCs w:val="20"/>
      <w:lang w:eastAsia="en-US"/>
    </w:rPr>
  </w:style>
  <w:style w:type="paragraph" w:styleId="af6">
    <w:name w:val="List Continue"/>
    <w:basedOn w:val="a2"/>
    <w:semiHidden/>
    <w:rsid w:val="00856EBB"/>
    <w:pPr>
      <w:spacing w:after="120"/>
      <w:ind w:left="283"/>
    </w:pPr>
    <w:rPr>
      <w:rFonts w:ascii="Arial" w:hAnsi="Arial"/>
      <w:color w:val="000000"/>
      <w:kern w:val="0"/>
      <w:sz w:val="20"/>
      <w:szCs w:val="20"/>
      <w:lang w:eastAsia="en-US"/>
    </w:rPr>
  </w:style>
  <w:style w:type="paragraph" w:styleId="28">
    <w:name w:val="List Continue 2"/>
    <w:basedOn w:val="a2"/>
    <w:semiHidden/>
    <w:rsid w:val="00856EBB"/>
    <w:pPr>
      <w:spacing w:after="120"/>
      <w:ind w:left="566"/>
    </w:pPr>
    <w:rPr>
      <w:rFonts w:ascii="Arial" w:hAnsi="Arial"/>
      <w:color w:val="000000"/>
      <w:kern w:val="0"/>
      <w:sz w:val="20"/>
      <w:szCs w:val="20"/>
      <w:lang w:eastAsia="en-US"/>
    </w:rPr>
  </w:style>
  <w:style w:type="paragraph" w:styleId="37">
    <w:name w:val="List Continue 3"/>
    <w:basedOn w:val="a2"/>
    <w:semiHidden/>
    <w:rsid w:val="00856EBB"/>
    <w:pPr>
      <w:spacing w:after="120"/>
      <w:ind w:left="849"/>
    </w:pPr>
    <w:rPr>
      <w:rFonts w:ascii="Arial" w:hAnsi="Arial"/>
      <w:color w:val="000000"/>
      <w:kern w:val="0"/>
      <w:sz w:val="20"/>
      <w:szCs w:val="20"/>
      <w:lang w:eastAsia="en-US"/>
    </w:rPr>
  </w:style>
  <w:style w:type="paragraph" w:styleId="44">
    <w:name w:val="List Continue 4"/>
    <w:basedOn w:val="a2"/>
    <w:semiHidden/>
    <w:rsid w:val="00856EBB"/>
    <w:pPr>
      <w:spacing w:after="120"/>
      <w:ind w:left="1132"/>
    </w:pPr>
    <w:rPr>
      <w:rFonts w:ascii="Arial" w:hAnsi="Arial"/>
      <w:color w:val="000000"/>
      <w:kern w:val="0"/>
      <w:sz w:val="20"/>
      <w:szCs w:val="20"/>
      <w:lang w:eastAsia="en-US"/>
    </w:rPr>
  </w:style>
  <w:style w:type="paragraph" w:styleId="53">
    <w:name w:val="List Continue 5"/>
    <w:basedOn w:val="a2"/>
    <w:semiHidden/>
    <w:rsid w:val="00856EBB"/>
    <w:pPr>
      <w:spacing w:after="120"/>
      <w:ind w:left="1415"/>
    </w:pPr>
    <w:rPr>
      <w:rFonts w:ascii="Arial" w:hAnsi="Arial"/>
      <w:color w:val="000000"/>
      <w:kern w:val="0"/>
      <w:sz w:val="20"/>
      <w:szCs w:val="20"/>
      <w:lang w:eastAsia="en-US"/>
    </w:rPr>
  </w:style>
  <w:style w:type="paragraph" w:styleId="a">
    <w:name w:val="List Bullet"/>
    <w:basedOn w:val="a3"/>
    <w:rsid w:val="00856EBB"/>
    <w:pPr>
      <w:numPr>
        <w:numId w:val="11"/>
      </w:numPr>
    </w:pPr>
  </w:style>
  <w:style w:type="paragraph" w:styleId="2">
    <w:name w:val="List Bullet 2"/>
    <w:basedOn w:val="a3"/>
    <w:semiHidden/>
    <w:rsid w:val="00856EBB"/>
    <w:pPr>
      <w:numPr>
        <w:numId w:val="12"/>
      </w:numPr>
    </w:pPr>
  </w:style>
  <w:style w:type="paragraph" w:styleId="30">
    <w:name w:val="List Bullet 3"/>
    <w:basedOn w:val="a2"/>
    <w:semiHidden/>
    <w:rsid w:val="00856EBB"/>
    <w:pPr>
      <w:numPr>
        <w:numId w:val="13"/>
      </w:numPr>
    </w:pPr>
    <w:rPr>
      <w:rFonts w:ascii="Arial" w:hAnsi="Arial"/>
      <w:color w:val="000000"/>
      <w:kern w:val="0"/>
      <w:sz w:val="20"/>
      <w:szCs w:val="20"/>
      <w:lang w:eastAsia="en-US"/>
    </w:rPr>
  </w:style>
  <w:style w:type="paragraph" w:styleId="40">
    <w:name w:val="List Bullet 4"/>
    <w:basedOn w:val="a2"/>
    <w:semiHidden/>
    <w:rsid w:val="00856EBB"/>
    <w:pPr>
      <w:numPr>
        <w:numId w:val="14"/>
      </w:numPr>
    </w:pPr>
    <w:rPr>
      <w:rFonts w:ascii="Arial" w:hAnsi="Arial"/>
      <w:color w:val="000000"/>
      <w:kern w:val="0"/>
      <w:sz w:val="20"/>
      <w:szCs w:val="20"/>
      <w:lang w:eastAsia="en-US"/>
    </w:rPr>
  </w:style>
  <w:style w:type="paragraph" w:styleId="50">
    <w:name w:val="List Bullet 5"/>
    <w:basedOn w:val="a2"/>
    <w:semiHidden/>
    <w:rsid w:val="00856EBB"/>
    <w:pPr>
      <w:numPr>
        <w:numId w:val="15"/>
      </w:numPr>
    </w:pPr>
    <w:rPr>
      <w:rFonts w:ascii="Arial" w:hAnsi="Arial"/>
      <w:color w:val="000000"/>
      <w:kern w:val="0"/>
      <w:sz w:val="20"/>
      <w:szCs w:val="20"/>
      <w:lang w:eastAsia="en-US"/>
    </w:rPr>
  </w:style>
  <w:style w:type="table" w:styleId="15">
    <w:name w:val="Table List 1"/>
    <w:basedOn w:val="a5"/>
    <w:semiHidden/>
    <w:rsid w:val="00856EB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5"/>
    <w:semiHidden/>
    <w:rsid w:val="00856EB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List 3"/>
    <w:basedOn w:val="a5"/>
    <w:semiHidden/>
    <w:rsid w:val="00856EB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5">
    <w:name w:val="Table List 4"/>
    <w:basedOn w:val="a5"/>
    <w:semiHidden/>
    <w:rsid w:val="00856EB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4">
    <w:name w:val="Table List 5"/>
    <w:basedOn w:val="a5"/>
    <w:semiHidden/>
    <w:rsid w:val="00856EB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0">
    <w:name w:val="Table List 6"/>
    <w:basedOn w:val="a5"/>
    <w:semiHidden/>
    <w:rsid w:val="00856EB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0">
    <w:name w:val="Table List 7"/>
    <w:basedOn w:val="a5"/>
    <w:semiHidden/>
    <w:rsid w:val="00856EB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0">
    <w:name w:val="Table List 8"/>
    <w:basedOn w:val="a5"/>
    <w:semiHidden/>
    <w:rsid w:val="00856EB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7">
    <w:name w:val="Table Contemporary"/>
    <w:basedOn w:val="a5"/>
    <w:semiHidden/>
    <w:rsid w:val="00856EB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16">
    <w:name w:val="toc 1"/>
    <w:basedOn w:val="KWNormal"/>
    <w:next w:val="KWNormal"/>
    <w:rsid w:val="0075209F"/>
    <w:pPr>
      <w:tabs>
        <w:tab w:val="left" w:pos="1701"/>
        <w:tab w:val="right" w:pos="7655"/>
      </w:tabs>
      <w:spacing w:after="240"/>
      <w:ind w:left="1701" w:right="1985" w:hanging="567"/>
      <w:jc w:val="left"/>
    </w:pPr>
  </w:style>
  <w:style w:type="paragraph" w:styleId="2a">
    <w:name w:val="toc 2"/>
    <w:basedOn w:val="16"/>
    <w:rsid w:val="00856EBB"/>
    <w:pPr>
      <w:ind w:left="2268"/>
    </w:pPr>
    <w:rPr>
      <w:noProof/>
    </w:rPr>
  </w:style>
  <w:style w:type="paragraph" w:styleId="39">
    <w:name w:val="toc 3"/>
    <w:basedOn w:val="2a"/>
    <w:rsid w:val="00856EBB"/>
    <w:pPr>
      <w:ind w:left="2835"/>
    </w:pPr>
  </w:style>
  <w:style w:type="paragraph" w:styleId="46">
    <w:name w:val="toc 4"/>
    <w:basedOn w:val="39"/>
    <w:rsid w:val="00856EBB"/>
    <w:pPr>
      <w:ind w:left="3402"/>
    </w:pPr>
  </w:style>
  <w:style w:type="paragraph" w:styleId="55">
    <w:name w:val="toc 5"/>
    <w:basedOn w:val="46"/>
    <w:rsid w:val="00856EBB"/>
    <w:pPr>
      <w:ind w:left="3969"/>
    </w:pPr>
  </w:style>
  <w:style w:type="paragraph" w:styleId="61">
    <w:name w:val="toc 6"/>
    <w:basedOn w:val="a2"/>
    <w:semiHidden/>
    <w:rsid w:val="00856EBB"/>
    <w:rPr>
      <w:rFonts w:ascii="Arial" w:hAnsi="Arial"/>
      <w:color w:val="000000"/>
      <w:kern w:val="0"/>
      <w:sz w:val="20"/>
      <w:szCs w:val="20"/>
      <w:lang w:eastAsia="en-US"/>
    </w:rPr>
  </w:style>
  <w:style w:type="paragraph" w:styleId="71">
    <w:name w:val="toc 7"/>
    <w:basedOn w:val="a2"/>
    <w:semiHidden/>
    <w:rsid w:val="00856EBB"/>
    <w:rPr>
      <w:rFonts w:ascii="Arial" w:hAnsi="Arial"/>
      <w:color w:val="000000"/>
      <w:kern w:val="0"/>
      <w:sz w:val="20"/>
      <w:szCs w:val="20"/>
      <w:lang w:eastAsia="en-US"/>
    </w:rPr>
  </w:style>
  <w:style w:type="paragraph" w:styleId="81">
    <w:name w:val="toc 8"/>
    <w:basedOn w:val="a2"/>
    <w:semiHidden/>
    <w:rsid w:val="00856EBB"/>
    <w:rPr>
      <w:rFonts w:ascii="Arial" w:hAnsi="Arial"/>
      <w:color w:val="000000"/>
      <w:kern w:val="0"/>
      <w:sz w:val="20"/>
      <w:szCs w:val="20"/>
      <w:lang w:eastAsia="en-US"/>
    </w:rPr>
  </w:style>
  <w:style w:type="paragraph" w:styleId="90">
    <w:name w:val="toc 9"/>
    <w:basedOn w:val="a2"/>
    <w:semiHidden/>
    <w:rsid w:val="00856EBB"/>
    <w:rPr>
      <w:rFonts w:ascii="Arial" w:hAnsi="Arial"/>
      <w:color w:val="000000"/>
      <w:kern w:val="0"/>
      <w:sz w:val="20"/>
      <w:szCs w:val="20"/>
      <w:lang w:eastAsia="en-US"/>
    </w:rPr>
  </w:style>
  <w:style w:type="paragraph" w:styleId="af8">
    <w:name w:val="Balloon Text"/>
    <w:basedOn w:val="KWNormal"/>
    <w:rsid w:val="006C0B00"/>
    <w:pPr>
      <w:spacing w:after="0" w:line="240" w:lineRule="auto"/>
      <w:jc w:val="left"/>
    </w:pPr>
    <w:rPr>
      <w:rFonts w:cs="Tahoma"/>
      <w:sz w:val="22"/>
      <w:szCs w:val="16"/>
    </w:rPr>
  </w:style>
  <w:style w:type="paragraph" w:styleId="af9">
    <w:name w:val="annotation text"/>
    <w:basedOn w:val="a2"/>
    <w:semiHidden/>
    <w:rsid w:val="00856EBB"/>
    <w:rPr>
      <w:rFonts w:ascii="Arial" w:hAnsi="Arial"/>
      <w:color w:val="000000"/>
      <w:kern w:val="0"/>
      <w:sz w:val="20"/>
      <w:szCs w:val="20"/>
      <w:lang w:eastAsia="en-US"/>
    </w:rPr>
  </w:style>
  <w:style w:type="character" w:styleId="afa">
    <w:name w:val="annotation reference"/>
    <w:basedOn w:val="a4"/>
    <w:semiHidden/>
    <w:rsid w:val="00856EBB"/>
    <w:rPr>
      <w:sz w:val="16"/>
      <w:szCs w:val="16"/>
    </w:rPr>
  </w:style>
  <w:style w:type="paragraph" w:styleId="afb">
    <w:name w:val="annotation subject"/>
    <w:basedOn w:val="af9"/>
    <w:next w:val="af9"/>
    <w:semiHidden/>
    <w:rsid w:val="00856EBB"/>
    <w:rPr>
      <w:b/>
      <w:bCs/>
    </w:rPr>
  </w:style>
  <w:style w:type="paragraph" w:styleId="afc">
    <w:name w:val="Normal (Web)"/>
    <w:basedOn w:val="a2"/>
    <w:semiHidden/>
    <w:rsid w:val="00856EBB"/>
    <w:rPr>
      <w:rFonts w:ascii="Arial" w:hAnsi="Arial"/>
      <w:color w:val="000000"/>
      <w:kern w:val="0"/>
      <w:sz w:val="20"/>
      <w:lang w:eastAsia="en-US"/>
    </w:rPr>
  </w:style>
  <w:style w:type="paragraph" w:styleId="afd">
    <w:name w:val="Signature"/>
    <w:basedOn w:val="a2"/>
    <w:semiHidden/>
    <w:rsid w:val="00856EBB"/>
    <w:pPr>
      <w:ind w:left="4252"/>
    </w:pPr>
    <w:rPr>
      <w:rFonts w:ascii="Arial" w:hAnsi="Arial"/>
      <w:color w:val="000000"/>
      <w:kern w:val="0"/>
      <w:sz w:val="20"/>
      <w:szCs w:val="20"/>
      <w:lang w:eastAsia="en-US"/>
    </w:rPr>
  </w:style>
  <w:style w:type="character" w:styleId="afe">
    <w:name w:val="Emphasis"/>
    <w:basedOn w:val="a4"/>
    <w:qFormat/>
    <w:rsid w:val="00856EBB"/>
    <w:rPr>
      <w:i/>
      <w:iCs/>
    </w:rPr>
  </w:style>
  <w:style w:type="paragraph" w:styleId="aff">
    <w:name w:val="Date"/>
    <w:basedOn w:val="a2"/>
    <w:next w:val="a2"/>
    <w:semiHidden/>
    <w:rsid w:val="00856EBB"/>
    <w:rPr>
      <w:rFonts w:ascii="Arial" w:hAnsi="Arial"/>
      <w:color w:val="000000"/>
      <w:kern w:val="0"/>
      <w:sz w:val="20"/>
      <w:szCs w:val="20"/>
      <w:lang w:eastAsia="en-US"/>
    </w:rPr>
  </w:style>
  <w:style w:type="paragraph" w:styleId="aff0">
    <w:name w:val="envelope address"/>
    <w:basedOn w:val="a2"/>
    <w:semiHidden/>
    <w:rsid w:val="00856EBB"/>
    <w:pPr>
      <w:framePr w:w="7920" w:h="1980" w:hRule="exact" w:hSpace="180" w:wrap="auto" w:hAnchor="page" w:xAlign="center" w:yAlign="bottom"/>
      <w:ind w:left="2880"/>
    </w:pPr>
    <w:rPr>
      <w:rFonts w:ascii="Arial" w:hAnsi="Arial" w:cs="Arial"/>
      <w:color w:val="000000"/>
      <w:kern w:val="0"/>
      <w:lang w:eastAsia="en-US"/>
    </w:rPr>
  </w:style>
  <w:style w:type="table" w:styleId="17">
    <w:name w:val="Table Columns 1"/>
    <w:basedOn w:val="a5"/>
    <w:semiHidden/>
    <w:rsid w:val="00856EB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olumns 2"/>
    <w:basedOn w:val="a5"/>
    <w:semiHidden/>
    <w:rsid w:val="00856EB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5"/>
    <w:semiHidden/>
    <w:rsid w:val="00856EB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5"/>
    <w:semiHidden/>
    <w:rsid w:val="00856EB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5"/>
    <w:semiHidden/>
    <w:rsid w:val="00856EB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18">
    <w:name w:val="index 1"/>
    <w:basedOn w:val="a2"/>
    <w:next w:val="a2"/>
    <w:autoRedefine/>
    <w:semiHidden/>
    <w:rsid w:val="00856EBB"/>
    <w:pPr>
      <w:ind w:left="200" w:hanging="200"/>
    </w:pPr>
    <w:rPr>
      <w:rFonts w:ascii="Arial" w:hAnsi="Arial"/>
      <w:color w:val="000000"/>
      <w:kern w:val="0"/>
      <w:sz w:val="20"/>
      <w:szCs w:val="20"/>
      <w:lang w:eastAsia="en-US"/>
    </w:rPr>
  </w:style>
  <w:style w:type="paragraph" w:styleId="2c">
    <w:name w:val="index 2"/>
    <w:basedOn w:val="a2"/>
    <w:next w:val="a2"/>
    <w:autoRedefine/>
    <w:semiHidden/>
    <w:rsid w:val="00856EBB"/>
    <w:pPr>
      <w:ind w:left="400" w:hanging="200"/>
    </w:pPr>
    <w:rPr>
      <w:rFonts w:ascii="Arial" w:hAnsi="Arial"/>
      <w:color w:val="000000"/>
      <w:kern w:val="0"/>
      <w:sz w:val="20"/>
      <w:szCs w:val="20"/>
      <w:lang w:eastAsia="en-US"/>
    </w:rPr>
  </w:style>
  <w:style w:type="paragraph" w:styleId="3b">
    <w:name w:val="index 3"/>
    <w:basedOn w:val="a2"/>
    <w:next w:val="a2"/>
    <w:autoRedefine/>
    <w:semiHidden/>
    <w:rsid w:val="00856EBB"/>
    <w:pPr>
      <w:ind w:left="600" w:hanging="200"/>
    </w:pPr>
    <w:rPr>
      <w:rFonts w:ascii="Arial" w:hAnsi="Arial"/>
      <w:color w:val="000000"/>
      <w:kern w:val="0"/>
      <w:sz w:val="20"/>
      <w:szCs w:val="20"/>
      <w:lang w:eastAsia="en-US"/>
    </w:rPr>
  </w:style>
  <w:style w:type="paragraph" w:styleId="48">
    <w:name w:val="index 4"/>
    <w:basedOn w:val="a2"/>
    <w:next w:val="a2"/>
    <w:autoRedefine/>
    <w:semiHidden/>
    <w:rsid w:val="00856EBB"/>
    <w:pPr>
      <w:ind w:left="800" w:hanging="200"/>
    </w:pPr>
    <w:rPr>
      <w:rFonts w:ascii="Arial" w:hAnsi="Arial"/>
      <w:color w:val="000000"/>
      <w:kern w:val="0"/>
      <w:sz w:val="20"/>
      <w:szCs w:val="20"/>
      <w:lang w:eastAsia="en-US"/>
    </w:rPr>
  </w:style>
  <w:style w:type="paragraph" w:styleId="57">
    <w:name w:val="index 5"/>
    <w:basedOn w:val="a2"/>
    <w:next w:val="a2"/>
    <w:autoRedefine/>
    <w:semiHidden/>
    <w:rsid w:val="00856EBB"/>
    <w:pPr>
      <w:ind w:left="1000" w:hanging="200"/>
    </w:pPr>
    <w:rPr>
      <w:rFonts w:ascii="Arial" w:hAnsi="Arial"/>
      <w:color w:val="000000"/>
      <w:kern w:val="0"/>
      <w:sz w:val="20"/>
      <w:szCs w:val="20"/>
      <w:lang w:eastAsia="en-US"/>
    </w:rPr>
  </w:style>
  <w:style w:type="paragraph" w:styleId="62">
    <w:name w:val="index 6"/>
    <w:basedOn w:val="a2"/>
    <w:next w:val="a2"/>
    <w:autoRedefine/>
    <w:semiHidden/>
    <w:rsid w:val="00856EBB"/>
    <w:pPr>
      <w:ind w:left="1200" w:hanging="200"/>
    </w:pPr>
    <w:rPr>
      <w:rFonts w:ascii="Arial" w:hAnsi="Arial"/>
      <w:color w:val="000000"/>
      <w:kern w:val="0"/>
      <w:sz w:val="20"/>
      <w:szCs w:val="20"/>
      <w:lang w:eastAsia="en-US"/>
    </w:rPr>
  </w:style>
  <w:style w:type="paragraph" w:styleId="72">
    <w:name w:val="index 7"/>
    <w:basedOn w:val="a2"/>
    <w:next w:val="a2"/>
    <w:autoRedefine/>
    <w:semiHidden/>
    <w:rsid w:val="00856EBB"/>
    <w:pPr>
      <w:ind w:left="1400" w:hanging="200"/>
    </w:pPr>
    <w:rPr>
      <w:rFonts w:ascii="Arial" w:hAnsi="Arial"/>
      <w:color w:val="000000"/>
      <w:kern w:val="0"/>
      <w:sz w:val="20"/>
      <w:szCs w:val="20"/>
      <w:lang w:eastAsia="en-US"/>
    </w:rPr>
  </w:style>
  <w:style w:type="paragraph" w:styleId="82">
    <w:name w:val="index 8"/>
    <w:basedOn w:val="a2"/>
    <w:next w:val="a2"/>
    <w:autoRedefine/>
    <w:semiHidden/>
    <w:rsid w:val="00856EBB"/>
    <w:pPr>
      <w:ind w:left="1600" w:hanging="200"/>
    </w:pPr>
    <w:rPr>
      <w:rFonts w:ascii="Arial" w:hAnsi="Arial"/>
      <w:color w:val="000000"/>
      <w:kern w:val="0"/>
      <w:sz w:val="20"/>
      <w:szCs w:val="20"/>
      <w:lang w:eastAsia="en-US"/>
    </w:rPr>
  </w:style>
  <w:style w:type="paragraph" w:styleId="91">
    <w:name w:val="index 9"/>
    <w:basedOn w:val="a2"/>
    <w:next w:val="a2"/>
    <w:autoRedefine/>
    <w:semiHidden/>
    <w:rsid w:val="00856EBB"/>
    <w:pPr>
      <w:ind w:left="1800" w:hanging="200"/>
    </w:pPr>
    <w:rPr>
      <w:rFonts w:ascii="Arial" w:hAnsi="Arial"/>
      <w:color w:val="000000"/>
      <w:kern w:val="0"/>
      <w:sz w:val="20"/>
      <w:szCs w:val="20"/>
      <w:lang w:eastAsia="en-US"/>
    </w:rPr>
  </w:style>
  <w:style w:type="paragraph" w:styleId="aff1">
    <w:name w:val="index heading"/>
    <w:basedOn w:val="a2"/>
    <w:next w:val="18"/>
    <w:semiHidden/>
    <w:rsid w:val="00856EBB"/>
    <w:rPr>
      <w:rFonts w:ascii="Arial" w:hAnsi="Arial" w:cs="Arial"/>
      <w:b/>
      <w:bCs/>
      <w:color w:val="000000"/>
      <w:kern w:val="0"/>
      <w:sz w:val="20"/>
      <w:szCs w:val="20"/>
      <w:lang w:eastAsia="en-US"/>
    </w:rPr>
  </w:style>
  <w:style w:type="paragraph" w:styleId="aff2">
    <w:name w:val="caption"/>
    <w:basedOn w:val="a2"/>
    <w:next w:val="a2"/>
    <w:qFormat/>
    <w:rsid w:val="00856EBB"/>
    <w:pPr>
      <w:spacing w:before="120" w:after="120"/>
    </w:pPr>
    <w:rPr>
      <w:rFonts w:ascii="Arial" w:hAnsi="Arial"/>
      <w:b/>
      <w:bCs/>
      <w:color w:val="000000"/>
      <w:kern w:val="0"/>
      <w:sz w:val="20"/>
      <w:szCs w:val="20"/>
      <w:lang w:eastAsia="en-US"/>
    </w:rPr>
  </w:style>
  <w:style w:type="paragraph" w:styleId="aff3">
    <w:name w:val="table of figures"/>
    <w:basedOn w:val="a2"/>
    <w:next w:val="a2"/>
    <w:semiHidden/>
    <w:rsid w:val="00856EBB"/>
    <w:pPr>
      <w:ind w:left="400" w:hanging="400"/>
    </w:pPr>
    <w:rPr>
      <w:rFonts w:ascii="Arial" w:hAnsi="Arial"/>
      <w:color w:val="000000"/>
      <w:kern w:val="0"/>
      <w:sz w:val="20"/>
      <w:szCs w:val="20"/>
      <w:lang w:eastAsia="en-US"/>
    </w:rPr>
  </w:style>
  <w:style w:type="table" w:styleId="19">
    <w:name w:val="Table Grid 1"/>
    <w:basedOn w:val="a5"/>
    <w:semiHidden/>
    <w:rsid w:val="00856EB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d">
    <w:name w:val="Table Grid 2"/>
    <w:basedOn w:val="a5"/>
    <w:semiHidden/>
    <w:rsid w:val="00856EB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semiHidden/>
    <w:rsid w:val="00856EB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5"/>
    <w:semiHidden/>
    <w:rsid w:val="00856EB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5"/>
    <w:semiHidden/>
    <w:rsid w:val="00856EB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5"/>
    <w:semiHidden/>
    <w:rsid w:val="00856EB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semiHidden/>
    <w:rsid w:val="00856EB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semiHidden/>
    <w:rsid w:val="00856EB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a">
    <w:name w:val="Table Web 1"/>
    <w:basedOn w:val="a5"/>
    <w:semiHidden/>
    <w:rsid w:val="00856EB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e">
    <w:name w:val="Table Web 2"/>
    <w:basedOn w:val="a5"/>
    <w:semiHidden/>
    <w:rsid w:val="00856EB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d">
    <w:name w:val="Table Web 3"/>
    <w:basedOn w:val="a5"/>
    <w:semiHidden/>
    <w:rsid w:val="00856EB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4">
    <w:name w:val="endnote text"/>
    <w:basedOn w:val="KWNormal"/>
    <w:rsid w:val="002B368D"/>
    <w:pPr>
      <w:spacing w:afterLines="50" w:line="240" w:lineRule="auto"/>
      <w:ind w:left="85" w:hanging="85"/>
      <w:jc w:val="left"/>
    </w:pPr>
    <w:rPr>
      <w:color w:val="auto"/>
      <w:sz w:val="18"/>
    </w:rPr>
  </w:style>
  <w:style w:type="character" w:styleId="aff5">
    <w:name w:val="endnote reference"/>
    <w:basedOn w:val="a4"/>
    <w:semiHidden/>
    <w:rsid w:val="00856EBB"/>
    <w:rPr>
      <w:vertAlign w:val="superscript"/>
    </w:rPr>
  </w:style>
  <w:style w:type="paragraph" w:styleId="aff6">
    <w:name w:val="Block Text"/>
    <w:basedOn w:val="a2"/>
    <w:next w:val="a3"/>
    <w:semiHidden/>
    <w:rsid w:val="00856EBB"/>
    <w:pPr>
      <w:spacing w:after="120" w:line="240" w:lineRule="atLeast"/>
      <w:ind w:left="1134"/>
    </w:pPr>
    <w:rPr>
      <w:rFonts w:ascii="Arial" w:hAnsi="Arial"/>
      <w:color w:val="000000"/>
      <w:kern w:val="0"/>
      <w:sz w:val="20"/>
      <w:szCs w:val="20"/>
      <w:lang w:eastAsia="en-US"/>
    </w:rPr>
  </w:style>
  <w:style w:type="paragraph" w:styleId="aff7">
    <w:name w:val="Document Map"/>
    <w:basedOn w:val="a2"/>
    <w:semiHidden/>
    <w:rsid w:val="00856EBB"/>
    <w:pPr>
      <w:shd w:val="clear" w:color="auto" w:fill="000080"/>
    </w:pPr>
    <w:rPr>
      <w:rFonts w:ascii="Tahoma" w:hAnsi="Tahoma" w:cs="Tahoma"/>
      <w:color w:val="000000"/>
      <w:kern w:val="0"/>
      <w:sz w:val="20"/>
      <w:szCs w:val="20"/>
      <w:lang w:eastAsia="en-US"/>
    </w:rPr>
  </w:style>
  <w:style w:type="numbering" w:styleId="a1">
    <w:name w:val="Outline List 3"/>
    <w:basedOn w:val="a6"/>
    <w:semiHidden/>
    <w:rsid w:val="00856EBB"/>
    <w:pPr>
      <w:numPr>
        <w:numId w:val="16"/>
      </w:numPr>
    </w:pPr>
  </w:style>
  <w:style w:type="paragraph" w:styleId="aff8">
    <w:name w:val="Message Header"/>
    <w:basedOn w:val="a2"/>
    <w:semiHidden/>
    <w:rsid w:val="00856EB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color w:val="000000"/>
      <w:kern w:val="0"/>
      <w:lang w:eastAsia="en-US"/>
    </w:rPr>
  </w:style>
  <w:style w:type="character" w:styleId="aff9">
    <w:name w:val="line number"/>
    <w:basedOn w:val="a4"/>
    <w:semiHidden/>
    <w:rsid w:val="00856EBB"/>
  </w:style>
  <w:style w:type="character" w:styleId="affa">
    <w:name w:val="Strong"/>
    <w:basedOn w:val="a4"/>
    <w:qFormat/>
    <w:rsid w:val="00856EBB"/>
    <w:rPr>
      <w:rFonts w:ascii="Arial" w:hAnsi="Arial"/>
      <w:b/>
      <w:bCs/>
      <w:sz w:val="20"/>
    </w:rPr>
  </w:style>
  <w:style w:type="paragraph" w:styleId="affb">
    <w:name w:val="footer"/>
    <w:basedOn w:val="a2"/>
    <w:rsid w:val="00645C7C"/>
    <w:pPr>
      <w:snapToGrid w:val="0"/>
    </w:pPr>
    <w:rPr>
      <w:rFonts w:ascii="Arial" w:hAnsi="Arial"/>
      <w:color w:val="999999"/>
      <w:sz w:val="18"/>
      <w:szCs w:val="18"/>
    </w:rPr>
  </w:style>
  <w:style w:type="character" w:styleId="affc">
    <w:name w:val="page number"/>
    <w:rsid w:val="00645C7C"/>
    <w:rPr>
      <w:rFonts w:ascii="Arial" w:hAnsi="Arial"/>
      <w:b w:val="0"/>
      <w:color w:val="333333"/>
      <w:sz w:val="18"/>
    </w:rPr>
  </w:style>
  <w:style w:type="paragraph" w:styleId="affd">
    <w:name w:val="header"/>
    <w:basedOn w:val="a2"/>
    <w:rsid w:val="00856EBB"/>
    <w:rPr>
      <w:rFonts w:ascii="Arial" w:hAnsi="Arial"/>
      <w:color w:val="000000"/>
      <w:kern w:val="0"/>
      <w:sz w:val="20"/>
      <w:szCs w:val="20"/>
      <w:lang w:eastAsia="en-US"/>
    </w:rPr>
  </w:style>
  <w:style w:type="character" w:styleId="affe">
    <w:name w:val="FollowedHyperlink"/>
    <w:basedOn w:val="a4"/>
    <w:semiHidden/>
    <w:rsid w:val="00856EBB"/>
    <w:rPr>
      <w:color w:val="800080"/>
      <w:u w:val="single"/>
    </w:rPr>
  </w:style>
  <w:style w:type="paragraph" w:styleId="afff">
    <w:name w:val="table of authorities"/>
    <w:basedOn w:val="a2"/>
    <w:next w:val="a2"/>
    <w:semiHidden/>
    <w:rsid w:val="00856EBB"/>
    <w:pPr>
      <w:ind w:left="200" w:hanging="200"/>
    </w:pPr>
    <w:rPr>
      <w:rFonts w:ascii="Arial" w:hAnsi="Arial"/>
      <w:color w:val="000000"/>
      <w:kern w:val="0"/>
      <w:sz w:val="20"/>
      <w:szCs w:val="20"/>
      <w:lang w:eastAsia="en-US"/>
    </w:rPr>
  </w:style>
  <w:style w:type="paragraph" w:styleId="afff0">
    <w:name w:val="toa heading"/>
    <w:basedOn w:val="a2"/>
    <w:next w:val="a2"/>
    <w:semiHidden/>
    <w:rsid w:val="00856EBB"/>
    <w:pPr>
      <w:spacing w:before="120"/>
    </w:pPr>
    <w:rPr>
      <w:rFonts w:ascii="Arial" w:hAnsi="Arial" w:cs="Arial"/>
      <w:b/>
      <w:bCs/>
      <w:color w:val="000000"/>
      <w:kern w:val="0"/>
      <w:lang w:eastAsia="en-US"/>
    </w:rPr>
  </w:style>
  <w:style w:type="paragraph" w:styleId="afff1">
    <w:name w:val="Body Text First Indent"/>
    <w:basedOn w:val="a3"/>
    <w:semiHidden/>
    <w:rsid w:val="00856EBB"/>
    <w:pPr>
      <w:spacing w:after="120"/>
      <w:ind w:firstLine="210"/>
    </w:pPr>
  </w:style>
  <w:style w:type="paragraph" w:styleId="afff2">
    <w:name w:val="Body Text Indent"/>
    <w:basedOn w:val="a2"/>
    <w:semiHidden/>
    <w:rsid w:val="00856EBB"/>
    <w:pPr>
      <w:spacing w:after="120"/>
      <w:ind w:left="283"/>
    </w:pPr>
  </w:style>
  <w:style w:type="paragraph" w:styleId="2f">
    <w:name w:val="Body Text First Indent 2"/>
    <w:basedOn w:val="afff2"/>
    <w:semiHidden/>
    <w:rsid w:val="00856EBB"/>
    <w:pPr>
      <w:ind w:firstLine="210"/>
    </w:pPr>
  </w:style>
  <w:style w:type="paragraph" w:styleId="afff3">
    <w:name w:val="Normal Indent"/>
    <w:basedOn w:val="a2"/>
    <w:semiHidden/>
    <w:rsid w:val="00856EBB"/>
    <w:pPr>
      <w:ind w:left="720"/>
    </w:pPr>
  </w:style>
  <w:style w:type="paragraph" w:styleId="2f0">
    <w:name w:val="Body Text 2"/>
    <w:basedOn w:val="a2"/>
    <w:semiHidden/>
    <w:rsid w:val="00856EBB"/>
    <w:pPr>
      <w:spacing w:after="120" w:line="480" w:lineRule="auto"/>
    </w:pPr>
  </w:style>
  <w:style w:type="paragraph" w:styleId="3e">
    <w:name w:val="Body Text 3"/>
    <w:basedOn w:val="a2"/>
    <w:semiHidden/>
    <w:rsid w:val="00856EBB"/>
    <w:pPr>
      <w:spacing w:after="120"/>
    </w:pPr>
    <w:rPr>
      <w:sz w:val="16"/>
      <w:szCs w:val="16"/>
    </w:rPr>
  </w:style>
  <w:style w:type="paragraph" w:styleId="2f1">
    <w:name w:val="Body Text Indent 2"/>
    <w:basedOn w:val="a2"/>
    <w:semiHidden/>
    <w:rsid w:val="00856EBB"/>
    <w:pPr>
      <w:spacing w:after="120" w:line="480" w:lineRule="auto"/>
      <w:ind w:left="283"/>
    </w:pPr>
  </w:style>
  <w:style w:type="paragraph" w:styleId="3f">
    <w:name w:val="Body Text Indent 3"/>
    <w:basedOn w:val="a2"/>
    <w:semiHidden/>
    <w:rsid w:val="00856EBB"/>
    <w:pPr>
      <w:spacing w:after="120"/>
      <w:ind w:left="283"/>
    </w:pPr>
    <w:rPr>
      <w:sz w:val="16"/>
      <w:szCs w:val="16"/>
    </w:rPr>
  </w:style>
  <w:style w:type="paragraph" w:styleId="afff4">
    <w:name w:val="Note Heading"/>
    <w:basedOn w:val="a2"/>
    <w:next w:val="a2"/>
    <w:semiHidden/>
    <w:rsid w:val="00856EBB"/>
  </w:style>
  <w:style w:type="table" w:styleId="afff5">
    <w:name w:val="Table Professional"/>
    <w:basedOn w:val="a5"/>
    <w:semiHidden/>
    <w:rsid w:val="00856EB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TOC">
    <w:name w:val="TOC Heading"/>
    <w:basedOn w:val="1"/>
    <w:next w:val="a2"/>
    <w:uiPriority w:val="39"/>
    <w:semiHidden/>
    <w:unhideWhenUsed/>
    <w:qFormat/>
    <w:rsid w:val="002E6E5D"/>
    <w:pPr>
      <w:keepLines/>
      <w:numPr>
        <w:numId w:val="0"/>
      </w:numPr>
      <w:spacing w:before="340" w:after="330" w:line="578" w:lineRule="auto"/>
      <w:outlineLvl w:val="9"/>
    </w:pPr>
    <w:rPr>
      <w:rFonts w:ascii="Arial" w:hAnsi="Arial"/>
      <w:bCs/>
      <w:kern w:val="44"/>
      <w:sz w:val="44"/>
      <w:szCs w:val="44"/>
    </w:rPr>
  </w:style>
  <w:style w:type="paragraph" w:styleId="afff6">
    <w:name w:val="List Paragraph"/>
    <w:basedOn w:val="a2"/>
    <w:qFormat/>
    <w:rsid w:val="002E6E5D"/>
    <w:pPr>
      <w:ind w:firstLineChars="200" w:firstLine="420"/>
    </w:pPr>
    <w:rPr>
      <w:rFonts w:ascii="Arial" w:hAnsi="Arial"/>
      <w:color w:val="000000"/>
      <w:kern w:val="0"/>
      <w:sz w:val="20"/>
      <w:szCs w:val="20"/>
      <w:lang w:eastAsia="en-US"/>
    </w:rPr>
  </w:style>
  <w:style w:type="paragraph" w:styleId="afff7">
    <w:name w:val="Intense Quote"/>
    <w:basedOn w:val="a2"/>
    <w:next w:val="a2"/>
    <w:link w:val="Char"/>
    <w:uiPriority w:val="30"/>
    <w:qFormat/>
    <w:rsid w:val="002E6E5D"/>
    <w:pPr>
      <w:pBdr>
        <w:bottom w:val="single" w:sz="4" w:space="4" w:color="4F81BD" w:themeColor="accent1"/>
      </w:pBdr>
      <w:spacing w:before="200" w:after="280"/>
      <w:ind w:left="936" w:right="936"/>
    </w:pPr>
    <w:rPr>
      <w:rFonts w:ascii="Arial" w:hAnsi="Arial"/>
      <w:b/>
      <w:bCs/>
      <w:i/>
      <w:iCs/>
      <w:color w:val="4F81BD" w:themeColor="accent1"/>
      <w:kern w:val="0"/>
      <w:sz w:val="20"/>
      <w:szCs w:val="20"/>
      <w:lang w:eastAsia="en-US"/>
    </w:rPr>
  </w:style>
  <w:style w:type="character" w:customStyle="1" w:styleId="Char">
    <w:name w:val="明显引用 Char"/>
    <w:basedOn w:val="a4"/>
    <w:link w:val="afff7"/>
    <w:uiPriority w:val="30"/>
    <w:rsid w:val="002E6E5D"/>
    <w:rPr>
      <w:rFonts w:ascii="Arial" w:eastAsia="楷体_GB2312" w:hAnsi="Arial"/>
      <w:b/>
      <w:bCs/>
      <w:i/>
      <w:iCs/>
      <w:color w:val="4F81BD" w:themeColor="accent1"/>
      <w:lang w:eastAsia="en-US"/>
    </w:rPr>
  </w:style>
  <w:style w:type="paragraph" w:styleId="afff8">
    <w:name w:val="Bibliography"/>
    <w:basedOn w:val="a2"/>
    <w:next w:val="a2"/>
    <w:uiPriority w:val="37"/>
    <w:semiHidden/>
    <w:unhideWhenUsed/>
    <w:rsid w:val="002E6E5D"/>
    <w:rPr>
      <w:rFonts w:ascii="Arial" w:hAnsi="Arial"/>
      <w:color w:val="000000"/>
      <w:kern w:val="0"/>
      <w:sz w:val="20"/>
      <w:szCs w:val="20"/>
      <w:lang w:eastAsia="en-US"/>
    </w:rPr>
  </w:style>
  <w:style w:type="paragraph" w:styleId="afff9">
    <w:name w:val="No Spacing"/>
    <w:uiPriority w:val="1"/>
    <w:qFormat/>
    <w:rsid w:val="002E6E5D"/>
    <w:rPr>
      <w:rFonts w:ascii="Arial" w:eastAsia="楷体_GB2312" w:hAnsi="Arial"/>
      <w:color w:val="000000"/>
      <w:lang w:eastAsia="en-US"/>
    </w:rPr>
  </w:style>
  <w:style w:type="paragraph" w:styleId="afffa">
    <w:name w:val="Quote"/>
    <w:basedOn w:val="a2"/>
    <w:next w:val="a2"/>
    <w:link w:val="Char0"/>
    <w:uiPriority w:val="29"/>
    <w:qFormat/>
    <w:rsid w:val="002E6E5D"/>
    <w:rPr>
      <w:rFonts w:ascii="Arial" w:hAnsi="Arial"/>
      <w:i/>
      <w:iCs/>
      <w:color w:val="000000" w:themeColor="text1"/>
      <w:kern w:val="0"/>
      <w:sz w:val="20"/>
      <w:szCs w:val="20"/>
      <w:lang w:eastAsia="en-US"/>
    </w:rPr>
  </w:style>
  <w:style w:type="character" w:customStyle="1" w:styleId="Char0">
    <w:name w:val="引用 Char"/>
    <w:basedOn w:val="a4"/>
    <w:link w:val="afffa"/>
    <w:uiPriority w:val="29"/>
    <w:rsid w:val="002E6E5D"/>
    <w:rPr>
      <w:rFonts w:ascii="Arial" w:eastAsia="楷体_GB2312" w:hAnsi="Arial"/>
      <w:i/>
      <w:iCs/>
      <w:color w:val="000000" w:themeColor="text1"/>
      <w:lang w:eastAsia="en-US"/>
    </w:rPr>
  </w:style>
  <w:style w:type="paragraph" w:customStyle="1" w:styleId="Default">
    <w:name w:val="Default"/>
    <w:rsid w:val="00DE2A0C"/>
    <w:pPr>
      <w:widowControl w:val="0"/>
      <w:autoSpaceDE w:val="0"/>
      <w:autoSpaceDN w:val="0"/>
      <w:adjustRightInd w:val="0"/>
    </w:pPr>
    <w:rPr>
      <w:rFonts w:ascii="仿宋_GB2312" w:eastAsia="仿宋_GB2312" w:cs="仿宋_GB2312"/>
      <w:color w:val="000000"/>
      <w:sz w:val="24"/>
      <w:szCs w:val="24"/>
    </w:rPr>
  </w:style>
  <w:style w:type="paragraph" w:customStyle="1" w:styleId="Legal2L1">
    <w:name w:val="Legal2_L1"/>
    <w:basedOn w:val="a2"/>
    <w:next w:val="a3"/>
    <w:rsid w:val="000A3730"/>
    <w:pPr>
      <w:widowControl/>
      <w:numPr>
        <w:numId w:val="20"/>
      </w:numPr>
      <w:spacing w:after="240"/>
      <w:outlineLvl w:val="0"/>
    </w:pPr>
    <w:rPr>
      <w:rFonts w:ascii="Times New Roman Bold" w:eastAsia="Times New Roman" w:hAnsi="Times New Roman Bold"/>
      <w:b/>
      <w:kern w:val="0"/>
      <w:lang w:eastAsia="en-US"/>
    </w:rPr>
  </w:style>
  <w:style w:type="paragraph" w:customStyle="1" w:styleId="Legal2L2">
    <w:name w:val="Legal2_L2"/>
    <w:basedOn w:val="Legal2L1"/>
    <w:next w:val="a3"/>
    <w:rsid w:val="000A3730"/>
    <w:pPr>
      <w:numPr>
        <w:ilvl w:val="1"/>
      </w:numPr>
      <w:outlineLvl w:val="1"/>
    </w:pPr>
    <w:rPr>
      <w:rFonts w:ascii="Times New Roman"/>
      <w:b w:val="0"/>
    </w:rPr>
  </w:style>
  <w:style w:type="paragraph" w:customStyle="1" w:styleId="Legal2L3">
    <w:name w:val="Legal2_L3"/>
    <w:basedOn w:val="Legal2L2"/>
    <w:next w:val="a3"/>
    <w:rsid w:val="000A3730"/>
    <w:pPr>
      <w:numPr>
        <w:ilvl w:val="2"/>
      </w:numPr>
      <w:outlineLvl w:val="2"/>
    </w:pPr>
  </w:style>
  <w:style w:type="numbering" w:customStyle="1" w:styleId="Style1">
    <w:name w:val="Style1"/>
    <w:rsid w:val="000A3730"/>
    <w:pPr>
      <w:numPr>
        <w:numId w:val="19"/>
      </w:numPr>
    </w:pPr>
  </w:style>
  <w:style w:type="paragraph" w:customStyle="1" w:styleId="2TimesNewRoman">
    <w:name w:val="样式 标题 2 + (符号) Times New Roman"/>
    <w:basedOn w:val="20"/>
    <w:rsid w:val="009C634D"/>
    <w:pPr>
      <w:widowControl/>
      <w:numPr>
        <w:ilvl w:val="0"/>
        <w:numId w:val="0"/>
      </w:numPr>
      <w:tabs>
        <w:tab w:val="left" w:pos="840"/>
        <w:tab w:val="num" w:pos="2561"/>
      </w:tabs>
      <w:adjustRightInd w:val="0"/>
      <w:snapToGrid w:val="0"/>
      <w:spacing w:beforeLines="50" w:after="0"/>
      <w:ind w:left="2561" w:hanging="576"/>
    </w:pPr>
    <w:rPr>
      <w:rFonts w:ascii="Times New Roman" w:eastAsia="华文楷体" w:hAnsi="Times New Roman"/>
      <w:color w:val="auto"/>
      <w:sz w:val="22"/>
      <w:szCs w:val="22"/>
      <w:lang w:eastAsia="zh-CN"/>
    </w:rPr>
  </w:style>
  <w:style w:type="paragraph" w:customStyle="1" w:styleId="Answer">
    <w:name w:val="Answer"/>
    <w:aliases w:val="an"/>
    <w:basedOn w:val="a2"/>
    <w:next w:val="a2"/>
    <w:semiHidden/>
    <w:rsid w:val="009C634D"/>
    <w:pPr>
      <w:widowControl/>
      <w:numPr>
        <w:numId w:val="21"/>
      </w:numPr>
      <w:spacing w:before="240"/>
    </w:pPr>
    <w:rPr>
      <w:rFonts w:ascii="Arial" w:eastAsia="宋体" w:hAnsi="Arial"/>
      <w:kern w:val="0"/>
      <w:sz w:val="20"/>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2E6E5D"/>
    <w:pPr>
      <w:widowControl w:val="0"/>
      <w:jc w:val="both"/>
    </w:pPr>
    <w:rPr>
      <w:rFonts w:eastAsia="楷体_GB2312"/>
      <w:kern w:val="2"/>
      <w:sz w:val="24"/>
      <w:szCs w:val="24"/>
    </w:rPr>
  </w:style>
  <w:style w:type="paragraph" w:styleId="1">
    <w:name w:val="heading 1"/>
    <w:aliases w:val="h1"/>
    <w:basedOn w:val="a2"/>
    <w:next w:val="a3"/>
    <w:qFormat/>
    <w:rsid w:val="00856EBB"/>
    <w:pPr>
      <w:keepNext/>
      <w:numPr>
        <w:numId w:val="6"/>
      </w:numPr>
      <w:spacing w:after="240"/>
      <w:outlineLvl w:val="0"/>
    </w:pPr>
    <w:rPr>
      <w:rFonts w:ascii="Arial Bold" w:hAnsi="Arial Bold"/>
      <w:b/>
      <w:color w:val="000000"/>
      <w:kern w:val="28"/>
      <w:sz w:val="20"/>
      <w:szCs w:val="20"/>
      <w:lang w:eastAsia="en-US"/>
    </w:rPr>
  </w:style>
  <w:style w:type="paragraph" w:styleId="20">
    <w:name w:val="heading 2"/>
    <w:basedOn w:val="a2"/>
    <w:next w:val="a3"/>
    <w:qFormat/>
    <w:rsid w:val="00856EBB"/>
    <w:pPr>
      <w:keepNext/>
      <w:numPr>
        <w:ilvl w:val="1"/>
        <w:numId w:val="6"/>
      </w:numPr>
      <w:spacing w:after="240"/>
      <w:outlineLvl w:val="1"/>
    </w:pPr>
    <w:rPr>
      <w:rFonts w:ascii="Arial" w:hAnsi="Arial"/>
      <w:color w:val="000000"/>
      <w:kern w:val="0"/>
      <w:sz w:val="20"/>
      <w:szCs w:val="20"/>
      <w:lang w:eastAsia="en-US"/>
    </w:rPr>
  </w:style>
  <w:style w:type="paragraph" w:styleId="31">
    <w:name w:val="heading 3"/>
    <w:basedOn w:val="a2"/>
    <w:qFormat/>
    <w:rsid w:val="00856EBB"/>
    <w:pPr>
      <w:numPr>
        <w:ilvl w:val="2"/>
        <w:numId w:val="6"/>
      </w:numPr>
      <w:spacing w:after="240"/>
      <w:outlineLvl w:val="2"/>
    </w:pPr>
    <w:rPr>
      <w:rFonts w:ascii="Arial" w:hAnsi="Arial"/>
      <w:color w:val="000000"/>
      <w:kern w:val="0"/>
      <w:sz w:val="20"/>
      <w:szCs w:val="20"/>
      <w:lang w:eastAsia="en-US"/>
    </w:rPr>
  </w:style>
  <w:style w:type="paragraph" w:styleId="41">
    <w:name w:val="heading 4"/>
    <w:basedOn w:val="a3"/>
    <w:qFormat/>
    <w:rsid w:val="00856EBB"/>
    <w:pPr>
      <w:numPr>
        <w:ilvl w:val="3"/>
        <w:numId w:val="6"/>
      </w:numPr>
      <w:outlineLvl w:val="3"/>
    </w:pPr>
  </w:style>
  <w:style w:type="paragraph" w:styleId="51">
    <w:name w:val="heading 5"/>
    <w:basedOn w:val="a3"/>
    <w:qFormat/>
    <w:rsid w:val="00856EBB"/>
    <w:pPr>
      <w:numPr>
        <w:ilvl w:val="4"/>
        <w:numId w:val="6"/>
      </w:numPr>
      <w:outlineLvl w:val="4"/>
    </w:pPr>
  </w:style>
  <w:style w:type="paragraph" w:styleId="6">
    <w:name w:val="heading 6"/>
    <w:basedOn w:val="a3"/>
    <w:next w:val="a3"/>
    <w:qFormat/>
    <w:rsid w:val="00856EBB"/>
    <w:pPr>
      <w:numPr>
        <w:ilvl w:val="5"/>
        <w:numId w:val="6"/>
      </w:numPr>
      <w:outlineLvl w:val="5"/>
    </w:pPr>
  </w:style>
  <w:style w:type="paragraph" w:styleId="7">
    <w:name w:val="heading 7"/>
    <w:basedOn w:val="a3"/>
    <w:next w:val="a3"/>
    <w:qFormat/>
    <w:rsid w:val="00856EBB"/>
    <w:pPr>
      <w:numPr>
        <w:ilvl w:val="6"/>
        <w:numId w:val="6"/>
      </w:numPr>
      <w:outlineLvl w:val="6"/>
    </w:pPr>
  </w:style>
  <w:style w:type="paragraph" w:styleId="8">
    <w:name w:val="heading 8"/>
    <w:basedOn w:val="a3"/>
    <w:next w:val="a3"/>
    <w:qFormat/>
    <w:rsid w:val="00856EBB"/>
    <w:pPr>
      <w:numPr>
        <w:ilvl w:val="7"/>
        <w:numId w:val="6"/>
      </w:numPr>
      <w:spacing w:line="240" w:lineRule="atLeast"/>
      <w:outlineLvl w:val="7"/>
    </w:pPr>
  </w:style>
  <w:style w:type="paragraph" w:styleId="9">
    <w:name w:val="heading 9"/>
    <w:basedOn w:val="a3"/>
    <w:next w:val="a3"/>
    <w:qFormat/>
    <w:rsid w:val="00856EBB"/>
    <w:pPr>
      <w:numPr>
        <w:ilvl w:val="8"/>
        <w:numId w:val="6"/>
      </w:numPr>
      <w:spacing w:line="240" w:lineRule="atLeast"/>
      <w:outlineLvl w:val="8"/>
    </w:p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numbering" w:styleId="111111">
    <w:name w:val="Outline List 2"/>
    <w:basedOn w:val="a6"/>
    <w:semiHidden/>
    <w:rsid w:val="00856EBB"/>
    <w:pPr>
      <w:numPr>
        <w:numId w:val="1"/>
      </w:numPr>
    </w:pPr>
  </w:style>
  <w:style w:type="numbering" w:styleId="1111110">
    <w:name w:val="Outline List 1"/>
    <w:basedOn w:val="a6"/>
    <w:semiHidden/>
    <w:rsid w:val="00856EBB"/>
    <w:pPr>
      <w:numPr>
        <w:numId w:val="2"/>
      </w:numPr>
    </w:pPr>
  </w:style>
  <w:style w:type="paragraph" w:customStyle="1" w:styleId="Body">
    <w:name w:val="Body"/>
    <w:basedOn w:val="a2"/>
    <w:semiHidden/>
    <w:rsid w:val="00856EBB"/>
    <w:pPr>
      <w:spacing w:after="240"/>
    </w:pPr>
    <w:rPr>
      <w:rFonts w:ascii="Arial" w:hAnsi="Arial"/>
      <w:color w:val="000000"/>
      <w:kern w:val="0"/>
      <w:sz w:val="20"/>
      <w:szCs w:val="20"/>
      <w:lang w:eastAsia="en-US"/>
    </w:rPr>
  </w:style>
  <w:style w:type="paragraph" w:styleId="a3">
    <w:name w:val="Body Text"/>
    <w:basedOn w:val="a2"/>
    <w:rsid w:val="00856EBB"/>
    <w:pPr>
      <w:spacing w:after="240"/>
    </w:pPr>
  </w:style>
  <w:style w:type="paragraph" w:customStyle="1" w:styleId="BodyTextNoIndent">
    <w:name w:val="Body Text No Indent"/>
    <w:basedOn w:val="a3"/>
    <w:rsid w:val="00856EBB"/>
  </w:style>
  <w:style w:type="character" w:styleId="HTML">
    <w:name w:val="HTML Variable"/>
    <w:basedOn w:val="a4"/>
    <w:semiHidden/>
    <w:rsid w:val="00856EBB"/>
    <w:rPr>
      <w:i/>
      <w:iCs/>
    </w:rPr>
  </w:style>
  <w:style w:type="character" w:styleId="HTML0">
    <w:name w:val="HTML Typewriter"/>
    <w:basedOn w:val="a4"/>
    <w:semiHidden/>
    <w:rsid w:val="00856EBB"/>
    <w:rPr>
      <w:rFonts w:ascii="Courier New" w:hAnsi="Courier New" w:cs="Courier New"/>
      <w:sz w:val="20"/>
      <w:szCs w:val="20"/>
    </w:rPr>
  </w:style>
  <w:style w:type="character" w:styleId="HTML1">
    <w:name w:val="HTML Code"/>
    <w:basedOn w:val="a4"/>
    <w:semiHidden/>
    <w:rsid w:val="00856EBB"/>
    <w:rPr>
      <w:rFonts w:ascii="Courier New" w:hAnsi="Courier New" w:cs="Courier New"/>
      <w:sz w:val="20"/>
      <w:szCs w:val="20"/>
    </w:rPr>
  </w:style>
  <w:style w:type="paragraph" w:styleId="HTML2">
    <w:name w:val="HTML Address"/>
    <w:basedOn w:val="a2"/>
    <w:semiHidden/>
    <w:rsid w:val="00856EBB"/>
    <w:rPr>
      <w:rFonts w:ascii="Arial" w:hAnsi="Arial"/>
      <w:i/>
      <w:iCs/>
      <w:color w:val="000000"/>
      <w:kern w:val="0"/>
      <w:sz w:val="20"/>
      <w:szCs w:val="20"/>
      <w:lang w:eastAsia="en-US"/>
    </w:rPr>
  </w:style>
  <w:style w:type="character" w:styleId="HTML3">
    <w:name w:val="HTML Definition"/>
    <w:basedOn w:val="a4"/>
    <w:semiHidden/>
    <w:rsid w:val="00856EBB"/>
    <w:rPr>
      <w:i/>
      <w:iCs/>
    </w:rPr>
  </w:style>
  <w:style w:type="character" w:styleId="HTML4">
    <w:name w:val="HTML Keyboard"/>
    <w:basedOn w:val="a4"/>
    <w:semiHidden/>
    <w:rsid w:val="00856EBB"/>
    <w:rPr>
      <w:rFonts w:ascii="Courier New" w:hAnsi="Courier New" w:cs="Courier New"/>
      <w:sz w:val="20"/>
      <w:szCs w:val="20"/>
    </w:rPr>
  </w:style>
  <w:style w:type="character" w:styleId="HTML5">
    <w:name w:val="HTML Acronym"/>
    <w:basedOn w:val="a4"/>
    <w:semiHidden/>
    <w:rsid w:val="00856EBB"/>
  </w:style>
  <w:style w:type="character" w:styleId="HTML6">
    <w:name w:val="HTML Sample"/>
    <w:basedOn w:val="a4"/>
    <w:semiHidden/>
    <w:rsid w:val="00856EBB"/>
    <w:rPr>
      <w:rFonts w:ascii="Courier New" w:hAnsi="Courier New" w:cs="Courier New"/>
    </w:rPr>
  </w:style>
  <w:style w:type="character" w:styleId="HTML7">
    <w:name w:val="HTML Cite"/>
    <w:basedOn w:val="a4"/>
    <w:semiHidden/>
    <w:rsid w:val="00856EBB"/>
    <w:rPr>
      <w:i/>
      <w:iCs/>
    </w:rPr>
  </w:style>
  <w:style w:type="paragraph" w:styleId="HTML8">
    <w:name w:val="HTML Preformatted"/>
    <w:basedOn w:val="a2"/>
    <w:semiHidden/>
    <w:rsid w:val="00856EBB"/>
    <w:rPr>
      <w:rFonts w:ascii="Courier New" w:hAnsi="Courier New" w:cs="Courier New"/>
      <w:color w:val="000000"/>
      <w:kern w:val="0"/>
      <w:sz w:val="20"/>
      <w:szCs w:val="20"/>
      <w:lang w:eastAsia="en-US"/>
    </w:rPr>
  </w:style>
  <w:style w:type="character" w:customStyle="1" w:styleId="KW">
    <w:name w:val="K&amp;W"/>
    <w:basedOn w:val="a4"/>
    <w:semiHidden/>
    <w:rsid w:val="00856EBB"/>
    <w:rPr>
      <w:rFonts w:ascii="Arial" w:hAnsi="Arial" w:cs="Arial"/>
      <w:color w:val="004473"/>
      <w:sz w:val="18"/>
      <w:szCs w:val="18"/>
    </w:rPr>
  </w:style>
  <w:style w:type="paragraph" w:customStyle="1" w:styleId="KWNormal">
    <w:name w:val="K&amp;W Normal"/>
    <w:rsid w:val="007B0BFD"/>
    <w:pPr>
      <w:spacing w:after="280" w:line="240" w:lineRule="atLeast"/>
      <w:jc w:val="both"/>
    </w:pPr>
    <w:rPr>
      <w:rFonts w:ascii="Arial" w:eastAsia="楷体_GB2312" w:hAnsi="Arial"/>
      <w:color w:val="000000"/>
      <w:lang w:eastAsia="en-US"/>
    </w:rPr>
  </w:style>
  <w:style w:type="paragraph" w:customStyle="1" w:styleId="KWBodytext">
    <w:name w:val="K&amp;W Body text"/>
    <w:basedOn w:val="KWNormal"/>
    <w:rsid w:val="00856EBB"/>
    <w:rPr>
      <w:color w:val="auto"/>
    </w:rPr>
  </w:style>
  <w:style w:type="paragraph" w:customStyle="1" w:styleId="KWheading1">
    <w:name w:val="K&amp;W heading 1"/>
    <w:basedOn w:val="KWNormal"/>
    <w:next w:val="KWBodytext"/>
    <w:rsid w:val="00856EBB"/>
    <w:pPr>
      <w:keepNext/>
      <w:widowControl w:val="0"/>
      <w:numPr>
        <w:numId w:val="3"/>
      </w:numPr>
      <w:spacing w:line="280" w:lineRule="exact"/>
      <w:outlineLvl w:val="0"/>
    </w:pPr>
    <w:rPr>
      <w:b/>
      <w:color w:val="auto"/>
      <w:sz w:val="24"/>
    </w:rPr>
  </w:style>
  <w:style w:type="paragraph" w:customStyle="1" w:styleId="KWHeading">
    <w:name w:val="K&amp;W Heading"/>
    <w:basedOn w:val="KWheading1"/>
    <w:next w:val="KWBodytext"/>
    <w:rsid w:val="00856EBB"/>
    <w:pPr>
      <w:numPr>
        <w:numId w:val="0"/>
      </w:numPr>
    </w:pPr>
  </w:style>
  <w:style w:type="paragraph" w:customStyle="1" w:styleId="KWheading2">
    <w:name w:val="K&amp;W heading 2"/>
    <w:basedOn w:val="KWNormal"/>
    <w:next w:val="KWBodytext"/>
    <w:rsid w:val="00856EBB"/>
    <w:pPr>
      <w:keepNext/>
      <w:widowControl w:val="0"/>
      <w:numPr>
        <w:ilvl w:val="1"/>
        <w:numId w:val="3"/>
      </w:numPr>
      <w:spacing w:line="280" w:lineRule="exact"/>
      <w:outlineLvl w:val="1"/>
    </w:pPr>
    <w:rPr>
      <w:color w:val="auto"/>
    </w:rPr>
  </w:style>
  <w:style w:type="paragraph" w:customStyle="1" w:styleId="KWheading3">
    <w:name w:val="K&amp;W heading 3"/>
    <w:basedOn w:val="KWNormal"/>
    <w:rsid w:val="00856EBB"/>
    <w:pPr>
      <w:numPr>
        <w:ilvl w:val="2"/>
        <w:numId w:val="3"/>
      </w:numPr>
      <w:spacing w:line="280" w:lineRule="exact"/>
      <w:outlineLvl w:val="2"/>
    </w:pPr>
    <w:rPr>
      <w:color w:val="auto"/>
    </w:rPr>
  </w:style>
  <w:style w:type="paragraph" w:customStyle="1" w:styleId="KWheading4">
    <w:name w:val="K&amp;W heading 4"/>
    <w:basedOn w:val="KWNormal"/>
    <w:rsid w:val="00856EBB"/>
    <w:pPr>
      <w:numPr>
        <w:ilvl w:val="3"/>
        <w:numId w:val="3"/>
      </w:numPr>
      <w:spacing w:line="280" w:lineRule="exact"/>
      <w:outlineLvl w:val="3"/>
    </w:pPr>
    <w:rPr>
      <w:color w:val="auto"/>
    </w:rPr>
  </w:style>
  <w:style w:type="paragraph" w:customStyle="1" w:styleId="KWheading5">
    <w:name w:val="K&amp;W heading 5"/>
    <w:basedOn w:val="KWNormal"/>
    <w:rsid w:val="00856EBB"/>
    <w:pPr>
      <w:numPr>
        <w:ilvl w:val="4"/>
        <w:numId w:val="3"/>
      </w:numPr>
      <w:spacing w:line="280" w:lineRule="exact"/>
      <w:outlineLvl w:val="4"/>
    </w:pPr>
    <w:rPr>
      <w:color w:val="auto"/>
    </w:rPr>
  </w:style>
  <w:style w:type="paragraph" w:customStyle="1" w:styleId="KWListBullet">
    <w:name w:val="K&amp;W List Bullet"/>
    <w:basedOn w:val="KWNormal"/>
    <w:rsid w:val="00F4514C"/>
    <w:pPr>
      <w:numPr>
        <w:numId w:val="4"/>
      </w:numPr>
      <w:spacing w:after="240"/>
    </w:pPr>
  </w:style>
  <w:style w:type="paragraph" w:customStyle="1" w:styleId="KWListNumber">
    <w:name w:val="K&amp;W List Number"/>
    <w:basedOn w:val="KWNormal"/>
    <w:rsid w:val="00F4514C"/>
    <w:pPr>
      <w:numPr>
        <w:numId w:val="5"/>
      </w:numPr>
      <w:spacing w:after="240"/>
    </w:pPr>
  </w:style>
  <w:style w:type="paragraph" w:customStyle="1" w:styleId="KWSubheading">
    <w:name w:val="K&amp;W Subheading"/>
    <w:basedOn w:val="KWheading2"/>
    <w:next w:val="KWBodytext"/>
    <w:rsid w:val="00856EBB"/>
    <w:pPr>
      <w:numPr>
        <w:ilvl w:val="0"/>
        <w:numId w:val="0"/>
      </w:numPr>
    </w:pPr>
    <w:rPr>
      <w:kern w:val="28"/>
    </w:rPr>
  </w:style>
  <w:style w:type="table" w:styleId="a7">
    <w:name w:val="Table Grid"/>
    <w:basedOn w:val="a5"/>
    <w:rsid w:val="00856EBB"/>
    <w:pPr>
      <w:spacing w:before="120" w:after="120" w:line="240" w:lineRule="atLeast"/>
    </w:pPr>
    <w:rPr>
      <w:rFonts w:ascii="Arial" w:hAnsi="Arial"/>
    </w:rPr>
    <w:tblPr/>
  </w:style>
  <w:style w:type="table" w:customStyle="1" w:styleId="KWTable">
    <w:name w:val="K&amp;W Table"/>
    <w:basedOn w:val="a7"/>
    <w:rsid w:val="00856EBB"/>
    <w:pPr>
      <w:spacing w:before="60" w:after="60" w:line="240" w:lineRule="auto"/>
      <w:contextualSpacing/>
    </w:pPr>
    <w:rPr>
      <w:rFonts w:eastAsia="楷体_GB2312"/>
    </w:rPr>
    <w:tblPr>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Arial" w:hAnsi="Arial"/>
        <w:b/>
        <w:sz w:val="20"/>
      </w:rPr>
      <w:tblPr/>
      <w:tcPr>
        <w:shd w:val="clear" w:color="auto" w:fill="E0E0E0"/>
      </w:tcPr>
    </w:tblStylePr>
  </w:style>
  <w:style w:type="paragraph" w:customStyle="1" w:styleId="Table">
    <w:name w:val="Table"/>
    <w:basedOn w:val="a2"/>
    <w:rsid w:val="00856EBB"/>
    <w:pPr>
      <w:spacing w:before="120" w:after="120" w:line="240" w:lineRule="atLeast"/>
    </w:pPr>
    <w:rPr>
      <w:rFonts w:ascii="Arial" w:hAnsi="Arial"/>
      <w:color w:val="000000"/>
      <w:kern w:val="0"/>
      <w:sz w:val="20"/>
      <w:szCs w:val="20"/>
      <w:lang w:eastAsia="en-US"/>
    </w:rPr>
  </w:style>
  <w:style w:type="paragraph" w:styleId="a8">
    <w:name w:val="Title"/>
    <w:basedOn w:val="a2"/>
    <w:qFormat/>
    <w:rsid w:val="00856EBB"/>
    <w:pPr>
      <w:spacing w:before="240" w:after="60"/>
      <w:jc w:val="center"/>
      <w:outlineLvl w:val="0"/>
    </w:pPr>
    <w:rPr>
      <w:rFonts w:ascii="Arial" w:hAnsi="Arial" w:cs="Arial"/>
      <w:b/>
      <w:bCs/>
      <w:color w:val="000000"/>
      <w:kern w:val="28"/>
      <w:sz w:val="32"/>
      <w:szCs w:val="32"/>
      <w:lang w:eastAsia="en-US"/>
    </w:rPr>
  </w:style>
  <w:style w:type="table" w:styleId="a9">
    <w:name w:val="Table Theme"/>
    <w:basedOn w:val="a5"/>
    <w:semiHidden/>
    <w:rsid w:val="00856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Colorful 1"/>
    <w:basedOn w:val="a5"/>
    <w:semiHidden/>
    <w:rsid w:val="00856EB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1">
    <w:name w:val="Table Colorful 2"/>
    <w:basedOn w:val="a5"/>
    <w:semiHidden/>
    <w:rsid w:val="00856EB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2">
    <w:name w:val="Table Colorful 3"/>
    <w:basedOn w:val="a5"/>
    <w:semiHidden/>
    <w:rsid w:val="00856EB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a">
    <w:name w:val="Hyperlink"/>
    <w:basedOn w:val="a4"/>
    <w:semiHidden/>
    <w:rsid w:val="00856EBB"/>
    <w:rPr>
      <w:color w:val="0000FF"/>
      <w:u w:val="single"/>
    </w:rPr>
  </w:style>
  <w:style w:type="paragraph" w:styleId="ab">
    <w:name w:val="Salutation"/>
    <w:basedOn w:val="a2"/>
    <w:next w:val="a2"/>
    <w:semiHidden/>
    <w:rsid w:val="00856EBB"/>
    <w:rPr>
      <w:rFonts w:ascii="Arial" w:hAnsi="Arial"/>
      <w:color w:val="000000"/>
      <w:kern w:val="0"/>
      <w:sz w:val="20"/>
      <w:szCs w:val="20"/>
      <w:lang w:eastAsia="en-US"/>
    </w:rPr>
  </w:style>
  <w:style w:type="paragraph" w:styleId="ac">
    <w:name w:val="Plain Text"/>
    <w:basedOn w:val="a2"/>
    <w:semiHidden/>
    <w:rsid w:val="00856EBB"/>
    <w:rPr>
      <w:rFonts w:ascii="Courier New" w:hAnsi="Courier New" w:cs="Courier New"/>
      <w:color w:val="000000"/>
      <w:kern w:val="0"/>
      <w:sz w:val="20"/>
      <w:szCs w:val="20"/>
      <w:lang w:eastAsia="en-US"/>
    </w:rPr>
  </w:style>
  <w:style w:type="table" w:styleId="ad">
    <w:name w:val="Table Elegant"/>
    <w:basedOn w:val="a5"/>
    <w:semiHidden/>
    <w:rsid w:val="00856EB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e">
    <w:name w:val="E-mail Signature"/>
    <w:basedOn w:val="a2"/>
    <w:semiHidden/>
    <w:rsid w:val="00856EBB"/>
    <w:rPr>
      <w:rFonts w:ascii="Arial" w:hAnsi="Arial"/>
      <w:color w:val="000000"/>
      <w:kern w:val="0"/>
      <w:sz w:val="20"/>
      <w:szCs w:val="20"/>
      <w:lang w:eastAsia="en-US"/>
    </w:rPr>
  </w:style>
  <w:style w:type="paragraph" w:styleId="af">
    <w:name w:val="Subtitle"/>
    <w:basedOn w:val="a2"/>
    <w:qFormat/>
    <w:rsid w:val="00856EBB"/>
    <w:pPr>
      <w:spacing w:after="60"/>
      <w:jc w:val="center"/>
      <w:outlineLvl w:val="1"/>
    </w:pPr>
    <w:rPr>
      <w:rFonts w:ascii="Arial" w:hAnsi="Arial" w:cs="Arial"/>
      <w:color w:val="000000"/>
      <w:kern w:val="0"/>
      <w:lang w:eastAsia="en-US"/>
    </w:rPr>
  </w:style>
  <w:style w:type="table" w:styleId="11">
    <w:name w:val="Table Classic 1"/>
    <w:basedOn w:val="a5"/>
    <w:semiHidden/>
    <w:rsid w:val="00856EB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2">
    <w:name w:val="Table Classic 2"/>
    <w:basedOn w:val="a5"/>
    <w:semiHidden/>
    <w:rsid w:val="00856EB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semiHidden/>
    <w:rsid w:val="00856EB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5"/>
    <w:semiHidden/>
    <w:rsid w:val="00856EB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0">
    <w:name w:val="macro"/>
    <w:semiHidden/>
    <w:rsid w:val="00856EB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color w:val="333333"/>
      <w:lang w:eastAsia="en-US"/>
    </w:rPr>
  </w:style>
  <w:style w:type="paragraph" w:styleId="af1">
    <w:name w:val="envelope return"/>
    <w:basedOn w:val="a2"/>
    <w:semiHidden/>
    <w:rsid w:val="00856EBB"/>
    <w:rPr>
      <w:rFonts w:ascii="Arial" w:hAnsi="Arial" w:cs="Arial"/>
      <w:color w:val="000000"/>
      <w:kern w:val="0"/>
      <w:sz w:val="20"/>
      <w:szCs w:val="20"/>
      <w:lang w:eastAsia="en-US"/>
    </w:rPr>
  </w:style>
  <w:style w:type="table" w:styleId="12">
    <w:name w:val="Table Simple 1"/>
    <w:basedOn w:val="a5"/>
    <w:semiHidden/>
    <w:rsid w:val="00856EB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3">
    <w:name w:val="Table Simple 2"/>
    <w:basedOn w:val="a5"/>
    <w:semiHidden/>
    <w:rsid w:val="00856EB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4">
    <w:name w:val="Table Simple 3"/>
    <w:basedOn w:val="a5"/>
    <w:semiHidden/>
    <w:rsid w:val="00856EB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2">
    <w:name w:val="footnote text"/>
    <w:basedOn w:val="KWNormal"/>
    <w:rsid w:val="002B368D"/>
    <w:pPr>
      <w:spacing w:afterLines="50" w:after="50" w:line="240" w:lineRule="auto"/>
      <w:ind w:left="85" w:hanging="85"/>
      <w:jc w:val="left"/>
    </w:pPr>
    <w:rPr>
      <w:color w:val="auto"/>
      <w:sz w:val="18"/>
      <w:szCs w:val="16"/>
    </w:rPr>
  </w:style>
  <w:style w:type="character" w:styleId="af3">
    <w:name w:val="footnote reference"/>
    <w:basedOn w:val="a4"/>
    <w:rsid w:val="00856EBB"/>
    <w:rPr>
      <w:rFonts w:ascii="Arial" w:hAnsi="Arial"/>
      <w:vertAlign w:val="superscript"/>
    </w:rPr>
  </w:style>
  <w:style w:type="paragraph" w:styleId="af4">
    <w:name w:val="Closing"/>
    <w:basedOn w:val="a2"/>
    <w:semiHidden/>
    <w:rsid w:val="00856EBB"/>
    <w:pPr>
      <w:ind w:left="4252"/>
    </w:pPr>
    <w:rPr>
      <w:rFonts w:ascii="Arial" w:hAnsi="Arial"/>
      <w:color w:val="000000"/>
      <w:kern w:val="0"/>
      <w:sz w:val="20"/>
      <w:szCs w:val="20"/>
      <w:lang w:eastAsia="en-US"/>
    </w:rPr>
  </w:style>
  <w:style w:type="table" w:styleId="13">
    <w:name w:val="Table Subtle 1"/>
    <w:basedOn w:val="a5"/>
    <w:semiHidden/>
    <w:rsid w:val="00856EB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Subtle 2"/>
    <w:basedOn w:val="a5"/>
    <w:semiHidden/>
    <w:rsid w:val="00856EB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4">
    <w:name w:val="Table 3D effects 1"/>
    <w:basedOn w:val="a5"/>
    <w:semiHidden/>
    <w:rsid w:val="00856EB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5">
    <w:name w:val="Table 3D effects 2"/>
    <w:basedOn w:val="a5"/>
    <w:semiHidden/>
    <w:rsid w:val="00856EB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5">
    <w:name w:val="Table 3D effects 3"/>
    <w:basedOn w:val="a5"/>
    <w:semiHidden/>
    <w:rsid w:val="00856EB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5">
    <w:name w:val="List"/>
    <w:basedOn w:val="a2"/>
    <w:semiHidden/>
    <w:rsid w:val="00856EBB"/>
    <w:pPr>
      <w:ind w:left="283" w:hanging="283"/>
    </w:pPr>
    <w:rPr>
      <w:rFonts w:ascii="Arial" w:hAnsi="Arial"/>
      <w:color w:val="000000"/>
      <w:kern w:val="0"/>
      <w:sz w:val="20"/>
      <w:szCs w:val="20"/>
      <w:lang w:eastAsia="en-US"/>
    </w:rPr>
  </w:style>
  <w:style w:type="paragraph" w:styleId="26">
    <w:name w:val="List 2"/>
    <w:basedOn w:val="a2"/>
    <w:semiHidden/>
    <w:rsid w:val="00856EBB"/>
    <w:pPr>
      <w:ind w:left="566" w:hanging="283"/>
    </w:pPr>
    <w:rPr>
      <w:rFonts w:ascii="Arial" w:hAnsi="Arial"/>
      <w:color w:val="000000"/>
      <w:kern w:val="0"/>
      <w:sz w:val="20"/>
      <w:szCs w:val="20"/>
      <w:lang w:eastAsia="en-US"/>
    </w:rPr>
  </w:style>
  <w:style w:type="paragraph" w:styleId="36">
    <w:name w:val="List 3"/>
    <w:basedOn w:val="a2"/>
    <w:semiHidden/>
    <w:rsid w:val="00856EBB"/>
    <w:pPr>
      <w:ind w:left="849" w:hanging="283"/>
    </w:pPr>
    <w:rPr>
      <w:rFonts w:ascii="Arial" w:hAnsi="Arial"/>
      <w:color w:val="000000"/>
      <w:kern w:val="0"/>
      <w:sz w:val="20"/>
      <w:szCs w:val="20"/>
      <w:lang w:eastAsia="en-US"/>
    </w:rPr>
  </w:style>
  <w:style w:type="paragraph" w:styleId="43">
    <w:name w:val="List 4"/>
    <w:basedOn w:val="a2"/>
    <w:semiHidden/>
    <w:rsid w:val="00856EBB"/>
    <w:pPr>
      <w:ind w:left="1132" w:hanging="283"/>
    </w:pPr>
    <w:rPr>
      <w:rFonts w:ascii="Arial" w:hAnsi="Arial"/>
      <w:color w:val="000000"/>
      <w:kern w:val="0"/>
      <w:sz w:val="20"/>
      <w:szCs w:val="20"/>
      <w:lang w:eastAsia="en-US"/>
    </w:rPr>
  </w:style>
  <w:style w:type="paragraph" w:styleId="52">
    <w:name w:val="List 5"/>
    <w:basedOn w:val="a2"/>
    <w:semiHidden/>
    <w:rsid w:val="00856EBB"/>
    <w:pPr>
      <w:ind w:left="1415" w:hanging="283"/>
    </w:pPr>
    <w:rPr>
      <w:rFonts w:ascii="Arial" w:hAnsi="Arial"/>
      <w:color w:val="000000"/>
      <w:kern w:val="0"/>
      <w:sz w:val="20"/>
      <w:szCs w:val="20"/>
      <w:lang w:eastAsia="en-US"/>
    </w:rPr>
  </w:style>
  <w:style w:type="paragraph" w:styleId="a0">
    <w:name w:val="List Number"/>
    <w:basedOn w:val="a3"/>
    <w:rsid w:val="00856EBB"/>
    <w:pPr>
      <w:numPr>
        <w:numId w:val="7"/>
      </w:numPr>
    </w:pPr>
  </w:style>
  <w:style w:type="paragraph" w:styleId="27">
    <w:name w:val="List Number 2"/>
    <w:basedOn w:val="a2"/>
    <w:semiHidden/>
    <w:rsid w:val="00856EBB"/>
    <w:pPr>
      <w:spacing w:after="240"/>
    </w:pPr>
    <w:rPr>
      <w:rFonts w:ascii="Arial" w:hAnsi="Arial"/>
      <w:color w:val="000000"/>
      <w:kern w:val="0"/>
      <w:sz w:val="20"/>
      <w:szCs w:val="20"/>
      <w:lang w:eastAsia="en-US"/>
    </w:rPr>
  </w:style>
  <w:style w:type="paragraph" w:styleId="3">
    <w:name w:val="List Number 3"/>
    <w:basedOn w:val="a2"/>
    <w:semiHidden/>
    <w:rsid w:val="00856EBB"/>
    <w:pPr>
      <w:numPr>
        <w:numId w:val="8"/>
      </w:numPr>
    </w:pPr>
    <w:rPr>
      <w:rFonts w:ascii="Arial" w:hAnsi="Arial"/>
      <w:color w:val="000000"/>
      <w:kern w:val="0"/>
      <w:sz w:val="20"/>
      <w:szCs w:val="20"/>
      <w:lang w:eastAsia="en-US"/>
    </w:rPr>
  </w:style>
  <w:style w:type="paragraph" w:styleId="4">
    <w:name w:val="List Number 4"/>
    <w:basedOn w:val="a2"/>
    <w:semiHidden/>
    <w:rsid w:val="00856EBB"/>
    <w:pPr>
      <w:numPr>
        <w:numId w:val="9"/>
      </w:numPr>
    </w:pPr>
    <w:rPr>
      <w:rFonts w:ascii="Arial" w:hAnsi="Arial"/>
      <w:color w:val="000000"/>
      <w:kern w:val="0"/>
      <w:sz w:val="20"/>
      <w:szCs w:val="20"/>
      <w:lang w:eastAsia="en-US"/>
    </w:rPr>
  </w:style>
  <w:style w:type="paragraph" w:styleId="5">
    <w:name w:val="List Number 5"/>
    <w:basedOn w:val="a2"/>
    <w:semiHidden/>
    <w:rsid w:val="00856EBB"/>
    <w:pPr>
      <w:numPr>
        <w:numId w:val="10"/>
      </w:numPr>
    </w:pPr>
    <w:rPr>
      <w:rFonts w:ascii="Arial" w:hAnsi="Arial"/>
      <w:color w:val="000000"/>
      <w:kern w:val="0"/>
      <w:sz w:val="20"/>
      <w:szCs w:val="20"/>
      <w:lang w:eastAsia="en-US"/>
    </w:rPr>
  </w:style>
  <w:style w:type="paragraph" w:styleId="af6">
    <w:name w:val="List Continue"/>
    <w:basedOn w:val="a2"/>
    <w:semiHidden/>
    <w:rsid w:val="00856EBB"/>
    <w:pPr>
      <w:spacing w:after="120"/>
      <w:ind w:left="283"/>
    </w:pPr>
    <w:rPr>
      <w:rFonts w:ascii="Arial" w:hAnsi="Arial"/>
      <w:color w:val="000000"/>
      <w:kern w:val="0"/>
      <w:sz w:val="20"/>
      <w:szCs w:val="20"/>
      <w:lang w:eastAsia="en-US"/>
    </w:rPr>
  </w:style>
  <w:style w:type="paragraph" w:styleId="28">
    <w:name w:val="List Continue 2"/>
    <w:basedOn w:val="a2"/>
    <w:semiHidden/>
    <w:rsid w:val="00856EBB"/>
    <w:pPr>
      <w:spacing w:after="120"/>
      <w:ind w:left="566"/>
    </w:pPr>
    <w:rPr>
      <w:rFonts w:ascii="Arial" w:hAnsi="Arial"/>
      <w:color w:val="000000"/>
      <w:kern w:val="0"/>
      <w:sz w:val="20"/>
      <w:szCs w:val="20"/>
      <w:lang w:eastAsia="en-US"/>
    </w:rPr>
  </w:style>
  <w:style w:type="paragraph" w:styleId="37">
    <w:name w:val="List Continue 3"/>
    <w:basedOn w:val="a2"/>
    <w:semiHidden/>
    <w:rsid w:val="00856EBB"/>
    <w:pPr>
      <w:spacing w:after="120"/>
      <w:ind w:left="849"/>
    </w:pPr>
    <w:rPr>
      <w:rFonts w:ascii="Arial" w:hAnsi="Arial"/>
      <w:color w:val="000000"/>
      <w:kern w:val="0"/>
      <w:sz w:val="20"/>
      <w:szCs w:val="20"/>
      <w:lang w:eastAsia="en-US"/>
    </w:rPr>
  </w:style>
  <w:style w:type="paragraph" w:styleId="44">
    <w:name w:val="List Continue 4"/>
    <w:basedOn w:val="a2"/>
    <w:semiHidden/>
    <w:rsid w:val="00856EBB"/>
    <w:pPr>
      <w:spacing w:after="120"/>
      <w:ind w:left="1132"/>
    </w:pPr>
    <w:rPr>
      <w:rFonts w:ascii="Arial" w:hAnsi="Arial"/>
      <w:color w:val="000000"/>
      <w:kern w:val="0"/>
      <w:sz w:val="20"/>
      <w:szCs w:val="20"/>
      <w:lang w:eastAsia="en-US"/>
    </w:rPr>
  </w:style>
  <w:style w:type="paragraph" w:styleId="53">
    <w:name w:val="List Continue 5"/>
    <w:basedOn w:val="a2"/>
    <w:semiHidden/>
    <w:rsid w:val="00856EBB"/>
    <w:pPr>
      <w:spacing w:after="120"/>
      <w:ind w:left="1415"/>
    </w:pPr>
    <w:rPr>
      <w:rFonts w:ascii="Arial" w:hAnsi="Arial"/>
      <w:color w:val="000000"/>
      <w:kern w:val="0"/>
      <w:sz w:val="20"/>
      <w:szCs w:val="20"/>
      <w:lang w:eastAsia="en-US"/>
    </w:rPr>
  </w:style>
  <w:style w:type="paragraph" w:styleId="a">
    <w:name w:val="List Bullet"/>
    <w:basedOn w:val="a3"/>
    <w:rsid w:val="00856EBB"/>
    <w:pPr>
      <w:numPr>
        <w:numId w:val="11"/>
      </w:numPr>
    </w:pPr>
  </w:style>
  <w:style w:type="paragraph" w:styleId="2">
    <w:name w:val="List Bullet 2"/>
    <w:basedOn w:val="a3"/>
    <w:semiHidden/>
    <w:rsid w:val="00856EBB"/>
    <w:pPr>
      <w:numPr>
        <w:numId w:val="12"/>
      </w:numPr>
    </w:pPr>
  </w:style>
  <w:style w:type="paragraph" w:styleId="30">
    <w:name w:val="List Bullet 3"/>
    <w:basedOn w:val="a2"/>
    <w:semiHidden/>
    <w:rsid w:val="00856EBB"/>
    <w:pPr>
      <w:numPr>
        <w:numId w:val="13"/>
      </w:numPr>
    </w:pPr>
    <w:rPr>
      <w:rFonts w:ascii="Arial" w:hAnsi="Arial"/>
      <w:color w:val="000000"/>
      <w:kern w:val="0"/>
      <w:sz w:val="20"/>
      <w:szCs w:val="20"/>
      <w:lang w:eastAsia="en-US"/>
    </w:rPr>
  </w:style>
  <w:style w:type="paragraph" w:styleId="40">
    <w:name w:val="List Bullet 4"/>
    <w:basedOn w:val="a2"/>
    <w:semiHidden/>
    <w:rsid w:val="00856EBB"/>
    <w:pPr>
      <w:numPr>
        <w:numId w:val="14"/>
      </w:numPr>
    </w:pPr>
    <w:rPr>
      <w:rFonts w:ascii="Arial" w:hAnsi="Arial"/>
      <w:color w:val="000000"/>
      <w:kern w:val="0"/>
      <w:sz w:val="20"/>
      <w:szCs w:val="20"/>
      <w:lang w:eastAsia="en-US"/>
    </w:rPr>
  </w:style>
  <w:style w:type="paragraph" w:styleId="50">
    <w:name w:val="List Bullet 5"/>
    <w:basedOn w:val="a2"/>
    <w:semiHidden/>
    <w:rsid w:val="00856EBB"/>
    <w:pPr>
      <w:numPr>
        <w:numId w:val="15"/>
      </w:numPr>
    </w:pPr>
    <w:rPr>
      <w:rFonts w:ascii="Arial" w:hAnsi="Arial"/>
      <w:color w:val="000000"/>
      <w:kern w:val="0"/>
      <w:sz w:val="20"/>
      <w:szCs w:val="20"/>
      <w:lang w:eastAsia="en-US"/>
    </w:rPr>
  </w:style>
  <w:style w:type="table" w:styleId="15">
    <w:name w:val="Table List 1"/>
    <w:basedOn w:val="a5"/>
    <w:semiHidden/>
    <w:rsid w:val="00856EB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5"/>
    <w:semiHidden/>
    <w:rsid w:val="00856EB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List 3"/>
    <w:basedOn w:val="a5"/>
    <w:semiHidden/>
    <w:rsid w:val="00856EB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5">
    <w:name w:val="Table List 4"/>
    <w:basedOn w:val="a5"/>
    <w:semiHidden/>
    <w:rsid w:val="00856EB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4">
    <w:name w:val="Table List 5"/>
    <w:basedOn w:val="a5"/>
    <w:semiHidden/>
    <w:rsid w:val="00856EB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0">
    <w:name w:val="Table List 6"/>
    <w:basedOn w:val="a5"/>
    <w:semiHidden/>
    <w:rsid w:val="00856EB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0">
    <w:name w:val="Table List 7"/>
    <w:basedOn w:val="a5"/>
    <w:semiHidden/>
    <w:rsid w:val="00856EB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0">
    <w:name w:val="Table List 8"/>
    <w:basedOn w:val="a5"/>
    <w:semiHidden/>
    <w:rsid w:val="00856EB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7">
    <w:name w:val="Table Contemporary"/>
    <w:basedOn w:val="a5"/>
    <w:semiHidden/>
    <w:rsid w:val="00856EB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16">
    <w:name w:val="toc 1"/>
    <w:basedOn w:val="KWNormal"/>
    <w:next w:val="KWNormal"/>
    <w:rsid w:val="0075209F"/>
    <w:pPr>
      <w:tabs>
        <w:tab w:val="left" w:pos="1701"/>
        <w:tab w:val="right" w:pos="7655"/>
      </w:tabs>
      <w:spacing w:after="240"/>
      <w:ind w:left="1701" w:right="1985" w:hanging="567"/>
      <w:jc w:val="left"/>
    </w:pPr>
  </w:style>
  <w:style w:type="paragraph" w:styleId="2a">
    <w:name w:val="toc 2"/>
    <w:basedOn w:val="16"/>
    <w:rsid w:val="00856EBB"/>
    <w:pPr>
      <w:ind w:left="2268"/>
    </w:pPr>
    <w:rPr>
      <w:noProof/>
    </w:rPr>
  </w:style>
  <w:style w:type="paragraph" w:styleId="39">
    <w:name w:val="toc 3"/>
    <w:basedOn w:val="2a"/>
    <w:rsid w:val="00856EBB"/>
    <w:pPr>
      <w:ind w:left="2835"/>
    </w:pPr>
  </w:style>
  <w:style w:type="paragraph" w:styleId="46">
    <w:name w:val="toc 4"/>
    <w:basedOn w:val="39"/>
    <w:rsid w:val="00856EBB"/>
    <w:pPr>
      <w:ind w:left="3402"/>
    </w:pPr>
  </w:style>
  <w:style w:type="paragraph" w:styleId="55">
    <w:name w:val="toc 5"/>
    <w:basedOn w:val="46"/>
    <w:rsid w:val="00856EBB"/>
    <w:pPr>
      <w:ind w:left="3969"/>
    </w:pPr>
  </w:style>
  <w:style w:type="paragraph" w:styleId="61">
    <w:name w:val="toc 6"/>
    <w:basedOn w:val="a2"/>
    <w:semiHidden/>
    <w:rsid w:val="00856EBB"/>
    <w:rPr>
      <w:rFonts w:ascii="Arial" w:hAnsi="Arial"/>
      <w:color w:val="000000"/>
      <w:kern w:val="0"/>
      <w:sz w:val="20"/>
      <w:szCs w:val="20"/>
      <w:lang w:eastAsia="en-US"/>
    </w:rPr>
  </w:style>
  <w:style w:type="paragraph" w:styleId="71">
    <w:name w:val="toc 7"/>
    <w:basedOn w:val="a2"/>
    <w:semiHidden/>
    <w:rsid w:val="00856EBB"/>
    <w:rPr>
      <w:rFonts w:ascii="Arial" w:hAnsi="Arial"/>
      <w:color w:val="000000"/>
      <w:kern w:val="0"/>
      <w:sz w:val="20"/>
      <w:szCs w:val="20"/>
      <w:lang w:eastAsia="en-US"/>
    </w:rPr>
  </w:style>
  <w:style w:type="paragraph" w:styleId="81">
    <w:name w:val="toc 8"/>
    <w:basedOn w:val="a2"/>
    <w:semiHidden/>
    <w:rsid w:val="00856EBB"/>
    <w:rPr>
      <w:rFonts w:ascii="Arial" w:hAnsi="Arial"/>
      <w:color w:val="000000"/>
      <w:kern w:val="0"/>
      <w:sz w:val="20"/>
      <w:szCs w:val="20"/>
      <w:lang w:eastAsia="en-US"/>
    </w:rPr>
  </w:style>
  <w:style w:type="paragraph" w:styleId="90">
    <w:name w:val="toc 9"/>
    <w:basedOn w:val="a2"/>
    <w:semiHidden/>
    <w:rsid w:val="00856EBB"/>
    <w:rPr>
      <w:rFonts w:ascii="Arial" w:hAnsi="Arial"/>
      <w:color w:val="000000"/>
      <w:kern w:val="0"/>
      <w:sz w:val="20"/>
      <w:szCs w:val="20"/>
      <w:lang w:eastAsia="en-US"/>
    </w:rPr>
  </w:style>
  <w:style w:type="paragraph" w:styleId="af8">
    <w:name w:val="Balloon Text"/>
    <w:basedOn w:val="KWNormal"/>
    <w:rsid w:val="006C0B00"/>
    <w:pPr>
      <w:spacing w:after="0" w:line="240" w:lineRule="auto"/>
      <w:jc w:val="left"/>
    </w:pPr>
    <w:rPr>
      <w:rFonts w:cs="Tahoma"/>
      <w:sz w:val="22"/>
      <w:szCs w:val="16"/>
    </w:rPr>
  </w:style>
  <w:style w:type="paragraph" w:styleId="af9">
    <w:name w:val="annotation text"/>
    <w:basedOn w:val="a2"/>
    <w:semiHidden/>
    <w:rsid w:val="00856EBB"/>
    <w:rPr>
      <w:rFonts w:ascii="Arial" w:hAnsi="Arial"/>
      <w:color w:val="000000"/>
      <w:kern w:val="0"/>
      <w:sz w:val="20"/>
      <w:szCs w:val="20"/>
      <w:lang w:eastAsia="en-US"/>
    </w:rPr>
  </w:style>
  <w:style w:type="character" w:styleId="afa">
    <w:name w:val="annotation reference"/>
    <w:basedOn w:val="a4"/>
    <w:semiHidden/>
    <w:rsid w:val="00856EBB"/>
    <w:rPr>
      <w:sz w:val="16"/>
      <w:szCs w:val="16"/>
    </w:rPr>
  </w:style>
  <w:style w:type="paragraph" w:styleId="afb">
    <w:name w:val="annotation subject"/>
    <w:basedOn w:val="af9"/>
    <w:next w:val="af9"/>
    <w:semiHidden/>
    <w:rsid w:val="00856EBB"/>
    <w:rPr>
      <w:b/>
      <w:bCs/>
    </w:rPr>
  </w:style>
  <w:style w:type="paragraph" w:styleId="afc">
    <w:name w:val="Normal (Web)"/>
    <w:basedOn w:val="a2"/>
    <w:semiHidden/>
    <w:rsid w:val="00856EBB"/>
    <w:rPr>
      <w:rFonts w:ascii="Arial" w:hAnsi="Arial"/>
      <w:color w:val="000000"/>
      <w:kern w:val="0"/>
      <w:sz w:val="20"/>
      <w:lang w:eastAsia="en-US"/>
    </w:rPr>
  </w:style>
  <w:style w:type="paragraph" w:styleId="afd">
    <w:name w:val="Signature"/>
    <w:basedOn w:val="a2"/>
    <w:semiHidden/>
    <w:rsid w:val="00856EBB"/>
    <w:pPr>
      <w:ind w:left="4252"/>
    </w:pPr>
    <w:rPr>
      <w:rFonts w:ascii="Arial" w:hAnsi="Arial"/>
      <w:color w:val="000000"/>
      <w:kern w:val="0"/>
      <w:sz w:val="20"/>
      <w:szCs w:val="20"/>
      <w:lang w:eastAsia="en-US"/>
    </w:rPr>
  </w:style>
  <w:style w:type="character" w:styleId="afe">
    <w:name w:val="Emphasis"/>
    <w:basedOn w:val="a4"/>
    <w:qFormat/>
    <w:rsid w:val="00856EBB"/>
    <w:rPr>
      <w:i/>
      <w:iCs/>
    </w:rPr>
  </w:style>
  <w:style w:type="paragraph" w:styleId="aff">
    <w:name w:val="Date"/>
    <w:basedOn w:val="a2"/>
    <w:next w:val="a2"/>
    <w:semiHidden/>
    <w:rsid w:val="00856EBB"/>
    <w:rPr>
      <w:rFonts w:ascii="Arial" w:hAnsi="Arial"/>
      <w:color w:val="000000"/>
      <w:kern w:val="0"/>
      <w:sz w:val="20"/>
      <w:szCs w:val="20"/>
      <w:lang w:eastAsia="en-US"/>
    </w:rPr>
  </w:style>
  <w:style w:type="paragraph" w:styleId="aff0">
    <w:name w:val="envelope address"/>
    <w:basedOn w:val="a2"/>
    <w:semiHidden/>
    <w:rsid w:val="00856EBB"/>
    <w:pPr>
      <w:framePr w:w="7920" w:h="1980" w:hRule="exact" w:hSpace="180" w:wrap="auto" w:hAnchor="page" w:xAlign="center" w:yAlign="bottom"/>
      <w:ind w:left="2880"/>
    </w:pPr>
    <w:rPr>
      <w:rFonts w:ascii="Arial" w:hAnsi="Arial" w:cs="Arial"/>
      <w:color w:val="000000"/>
      <w:kern w:val="0"/>
      <w:lang w:eastAsia="en-US"/>
    </w:rPr>
  </w:style>
  <w:style w:type="table" w:styleId="17">
    <w:name w:val="Table Columns 1"/>
    <w:basedOn w:val="a5"/>
    <w:semiHidden/>
    <w:rsid w:val="00856EB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olumns 2"/>
    <w:basedOn w:val="a5"/>
    <w:semiHidden/>
    <w:rsid w:val="00856EB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5"/>
    <w:semiHidden/>
    <w:rsid w:val="00856EB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5"/>
    <w:semiHidden/>
    <w:rsid w:val="00856EB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5"/>
    <w:semiHidden/>
    <w:rsid w:val="00856EB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18">
    <w:name w:val="index 1"/>
    <w:basedOn w:val="a2"/>
    <w:next w:val="a2"/>
    <w:autoRedefine/>
    <w:semiHidden/>
    <w:rsid w:val="00856EBB"/>
    <w:pPr>
      <w:ind w:left="200" w:hanging="200"/>
    </w:pPr>
    <w:rPr>
      <w:rFonts w:ascii="Arial" w:hAnsi="Arial"/>
      <w:color w:val="000000"/>
      <w:kern w:val="0"/>
      <w:sz w:val="20"/>
      <w:szCs w:val="20"/>
      <w:lang w:eastAsia="en-US"/>
    </w:rPr>
  </w:style>
  <w:style w:type="paragraph" w:styleId="2c">
    <w:name w:val="index 2"/>
    <w:basedOn w:val="a2"/>
    <w:next w:val="a2"/>
    <w:autoRedefine/>
    <w:semiHidden/>
    <w:rsid w:val="00856EBB"/>
    <w:pPr>
      <w:ind w:left="400" w:hanging="200"/>
    </w:pPr>
    <w:rPr>
      <w:rFonts w:ascii="Arial" w:hAnsi="Arial"/>
      <w:color w:val="000000"/>
      <w:kern w:val="0"/>
      <w:sz w:val="20"/>
      <w:szCs w:val="20"/>
      <w:lang w:eastAsia="en-US"/>
    </w:rPr>
  </w:style>
  <w:style w:type="paragraph" w:styleId="3b">
    <w:name w:val="index 3"/>
    <w:basedOn w:val="a2"/>
    <w:next w:val="a2"/>
    <w:autoRedefine/>
    <w:semiHidden/>
    <w:rsid w:val="00856EBB"/>
    <w:pPr>
      <w:ind w:left="600" w:hanging="200"/>
    </w:pPr>
    <w:rPr>
      <w:rFonts w:ascii="Arial" w:hAnsi="Arial"/>
      <w:color w:val="000000"/>
      <w:kern w:val="0"/>
      <w:sz w:val="20"/>
      <w:szCs w:val="20"/>
      <w:lang w:eastAsia="en-US"/>
    </w:rPr>
  </w:style>
  <w:style w:type="paragraph" w:styleId="48">
    <w:name w:val="index 4"/>
    <w:basedOn w:val="a2"/>
    <w:next w:val="a2"/>
    <w:autoRedefine/>
    <w:semiHidden/>
    <w:rsid w:val="00856EBB"/>
    <w:pPr>
      <w:ind w:left="800" w:hanging="200"/>
    </w:pPr>
    <w:rPr>
      <w:rFonts w:ascii="Arial" w:hAnsi="Arial"/>
      <w:color w:val="000000"/>
      <w:kern w:val="0"/>
      <w:sz w:val="20"/>
      <w:szCs w:val="20"/>
      <w:lang w:eastAsia="en-US"/>
    </w:rPr>
  </w:style>
  <w:style w:type="paragraph" w:styleId="57">
    <w:name w:val="index 5"/>
    <w:basedOn w:val="a2"/>
    <w:next w:val="a2"/>
    <w:autoRedefine/>
    <w:semiHidden/>
    <w:rsid w:val="00856EBB"/>
    <w:pPr>
      <w:ind w:left="1000" w:hanging="200"/>
    </w:pPr>
    <w:rPr>
      <w:rFonts w:ascii="Arial" w:hAnsi="Arial"/>
      <w:color w:val="000000"/>
      <w:kern w:val="0"/>
      <w:sz w:val="20"/>
      <w:szCs w:val="20"/>
      <w:lang w:eastAsia="en-US"/>
    </w:rPr>
  </w:style>
  <w:style w:type="paragraph" w:styleId="62">
    <w:name w:val="index 6"/>
    <w:basedOn w:val="a2"/>
    <w:next w:val="a2"/>
    <w:autoRedefine/>
    <w:semiHidden/>
    <w:rsid w:val="00856EBB"/>
    <w:pPr>
      <w:ind w:left="1200" w:hanging="200"/>
    </w:pPr>
    <w:rPr>
      <w:rFonts w:ascii="Arial" w:hAnsi="Arial"/>
      <w:color w:val="000000"/>
      <w:kern w:val="0"/>
      <w:sz w:val="20"/>
      <w:szCs w:val="20"/>
      <w:lang w:eastAsia="en-US"/>
    </w:rPr>
  </w:style>
  <w:style w:type="paragraph" w:styleId="72">
    <w:name w:val="index 7"/>
    <w:basedOn w:val="a2"/>
    <w:next w:val="a2"/>
    <w:autoRedefine/>
    <w:semiHidden/>
    <w:rsid w:val="00856EBB"/>
    <w:pPr>
      <w:ind w:left="1400" w:hanging="200"/>
    </w:pPr>
    <w:rPr>
      <w:rFonts w:ascii="Arial" w:hAnsi="Arial"/>
      <w:color w:val="000000"/>
      <w:kern w:val="0"/>
      <w:sz w:val="20"/>
      <w:szCs w:val="20"/>
      <w:lang w:eastAsia="en-US"/>
    </w:rPr>
  </w:style>
  <w:style w:type="paragraph" w:styleId="82">
    <w:name w:val="index 8"/>
    <w:basedOn w:val="a2"/>
    <w:next w:val="a2"/>
    <w:autoRedefine/>
    <w:semiHidden/>
    <w:rsid w:val="00856EBB"/>
    <w:pPr>
      <w:ind w:left="1600" w:hanging="200"/>
    </w:pPr>
    <w:rPr>
      <w:rFonts w:ascii="Arial" w:hAnsi="Arial"/>
      <w:color w:val="000000"/>
      <w:kern w:val="0"/>
      <w:sz w:val="20"/>
      <w:szCs w:val="20"/>
      <w:lang w:eastAsia="en-US"/>
    </w:rPr>
  </w:style>
  <w:style w:type="paragraph" w:styleId="91">
    <w:name w:val="index 9"/>
    <w:basedOn w:val="a2"/>
    <w:next w:val="a2"/>
    <w:autoRedefine/>
    <w:semiHidden/>
    <w:rsid w:val="00856EBB"/>
    <w:pPr>
      <w:ind w:left="1800" w:hanging="200"/>
    </w:pPr>
    <w:rPr>
      <w:rFonts w:ascii="Arial" w:hAnsi="Arial"/>
      <w:color w:val="000000"/>
      <w:kern w:val="0"/>
      <w:sz w:val="20"/>
      <w:szCs w:val="20"/>
      <w:lang w:eastAsia="en-US"/>
    </w:rPr>
  </w:style>
  <w:style w:type="paragraph" w:styleId="aff1">
    <w:name w:val="index heading"/>
    <w:basedOn w:val="a2"/>
    <w:next w:val="18"/>
    <w:semiHidden/>
    <w:rsid w:val="00856EBB"/>
    <w:rPr>
      <w:rFonts w:ascii="Arial" w:hAnsi="Arial" w:cs="Arial"/>
      <w:b/>
      <w:bCs/>
      <w:color w:val="000000"/>
      <w:kern w:val="0"/>
      <w:sz w:val="20"/>
      <w:szCs w:val="20"/>
      <w:lang w:eastAsia="en-US"/>
    </w:rPr>
  </w:style>
  <w:style w:type="paragraph" w:styleId="aff2">
    <w:name w:val="caption"/>
    <w:basedOn w:val="a2"/>
    <w:next w:val="a2"/>
    <w:qFormat/>
    <w:rsid w:val="00856EBB"/>
    <w:pPr>
      <w:spacing w:before="120" w:after="120"/>
    </w:pPr>
    <w:rPr>
      <w:rFonts w:ascii="Arial" w:hAnsi="Arial"/>
      <w:b/>
      <w:bCs/>
      <w:color w:val="000000"/>
      <w:kern w:val="0"/>
      <w:sz w:val="20"/>
      <w:szCs w:val="20"/>
      <w:lang w:eastAsia="en-US"/>
    </w:rPr>
  </w:style>
  <w:style w:type="paragraph" w:styleId="aff3">
    <w:name w:val="table of figures"/>
    <w:basedOn w:val="a2"/>
    <w:next w:val="a2"/>
    <w:semiHidden/>
    <w:rsid w:val="00856EBB"/>
    <w:pPr>
      <w:ind w:left="400" w:hanging="400"/>
    </w:pPr>
    <w:rPr>
      <w:rFonts w:ascii="Arial" w:hAnsi="Arial"/>
      <w:color w:val="000000"/>
      <w:kern w:val="0"/>
      <w:sz w:val="20"/>
      <w:szCs w:val="20"/>
      <w:lang w:eastAsia="en-US"/>
    </w:rPr>
  </w:style>
  <w:style w:type="table" w:styleId="19">
    <w:name w:val="Table Grid 1"/>
    <w:basedOn w:val="a5"/>
    <w:semiHidden/>
    <w:rsid w:val="00856EB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d">
    <w:name w:val="Table Grid 2"/>
    <w:basedOn w:val="a5"/>
    <w:semiHidden/>
    <w:rsid w:val="00856EB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semiHidden/>
    <w:rsid w:val="00856EB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5"/>
    <w:semiHidden/>
    <w:rsid w:val="00856EB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5"/>
    <w:semiHidden/>
    <w:rsid w:val="00856EB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5"/>
    <w:semiHidden/>
    <w:rsid w:val="00856EB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semiHidden/>
    <w:rsid w:val="00856EB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semiHidden/>
    <w:rsid w:val="00856EB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a">
    <w:name w:val="Table Web 1"/>
    <w:basedOn w:val="a5"/>
    <w:semiHidden/>
    <w:rsid w:val="00856EB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e">
    <w:name w:val="Table Web 2"/>
    <w:basedOn w:val="a5"/>
    <w:semiHidden/>
    <w:rsid w:val="00856EB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d">
    <w:name w:val="Table Web 3"/>
    <w:basedOn w:val="a5"/>
    <w:semiHidden/>
    <w:rsid w:val="00856EB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4">
    <w:name w:val="endnote text"/>
    <w:basedOn w:val="KWNormal"/>
    <w:rsid w:val="002B368D"/>
    <w:pPr>
      <w:spacing w:afterLines="50" w:after="50" w:line="240" w:lineRule="auto"/>
      <w:ind w:left="85" w:hanging="85"/>
      <w:jc w:val="left"/>
    </w:pPr>
    <w:rPr>
      <w:color w:val="auto"/>
      <w:sz w:val="18"/>
    </w:rPr>
  </w:style>
  <w:style w:type="character" w:styleId="aff5">
    <w:name w:val="endnote reference"/>
    <w:basedOn w:val="a4"/>
    <w:semiHidden/>
    <w:rsid w:val="00856EBB"/>
    <w:rPr>
      <w:vertAlign w:val="superscript"/>
    </w:rPr>
  </w:style>
  <w:style w:type="paragraph" w:styleId="aff6">
    <w:name w:val="Block Text"/>
    <w:basedOn w:val="a2"/>
    <w:next w:val="a3"/>
    <w:semiHidden/>
    <w:rsid w:val="00856EBB"/>
    <w:pPr>
      <w:spacing w:after="120" w:line="240" w:lineRule="atLeast"/>
      <w:ind w:left="1134"/>
    </w:pPr>
    <w:rPr>
      <w:rFonts w:ascii="Arial" w:hAnsi="Arial"/>
      <w:color w:val="000000"/>
      <w:kern w:val="0"/>
      <w:sz w:val="20"/>
      <w:szCs w:val="20"/>
      <w:lang w:eastAsia="en-US"/>
    </w:rPr>
  </w:style>
  <w:style w:type="paragraph" w:styleId="aff7">
    <w:name w:val="Document Map"/>
    <w:basedOn w:val="a2"/>
    <w:semiHidden/>
    <w:rsid w:val="00856EBB"/>
    <w:pPr>
      <w:shd w:val="clear" w:color="auto" w:fill="000080"/>
    </w:pPr>
    <w:rPr>
      <w:rFonts w:ascii="Tahoma" w:hAnsi="Tahoma" w:cs="Tahoma"/>
      <w:color w:val="000000"/>
      <w:kern w:val="0"/>
      <w:sz w:val="20"/>
      <w:szCs w:val="20"/>
      <w:lang w:eastAsia="en-US"/>
    </w:rPr>
  </w:style>
  <w:style w:type="numbering" w:styleId="a1">
    <w:name w:val="Outline List 3"/>
    <w:basedOn w:val="a6"/>
    <w:semiHidden/>
    <w:rsid w:val="00856EBB"/>
    <w:pPr>
      <w:numPr>
        <w:numId w:val="16"/>
      </w:numPr>
    </w:pPr>
  </w:style>
  <w:style w:type="paragraph" w:styleId="aff8">
    <w:name w:val="Message Header"/>
    <w:basedOn w:val="a2"/>
    <w:semiHidden/>
    <w:rsid w:val="00856EB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color w:val="000000"/>
      <w:kern w:val="0"/>
      <w:lang w:eastAsia="en-US"/>
    </w:rPr>
  </w:style>
  <w:style w:type="character" w:styleId="aff9">
    <w:name w:val="line number"/>
    <w:basedOn w:val="a4"/>
    <w:semiHidden/>
    <w:rsid w:val="00856EBB"/>
  </w:style>
  <w:style w:type="character" w:styleId="affa">
    <w:name w:val="Strong"/>
    <w:basedOn w:val="a4"/>
    <w:qFormat/>
    <w:rsid w:val="00856EBB"/>
    <w:rPr>
      <w:rFonts w:ascii="Arial" w:hAnsi="Arial"/>
      <w:b/>
      <w:bCs/>
      <w:sz w:val="20"/>
    </w:rPr>
  </w:style>
  <w:style w:type="paragraph" w:styleId="affb">
    <w:name w:val="footer"/>
    <w:basedOn w:val="a2"/>
    <w:rsid w:val="00645C7C"/>
    <w:pPr>
      <w:snapToGrid w:val="0"/>
    </w:pPr>
    <w:rPr>
      <w:rFonts w:ascii="Arial" w:hAnsi="Arial"/>
      <w:color w:val="999999"/>
      <w:sz w:val="18"/>
      <w:szCs w:val="18"/>
    </w:rPr>
  </w:style>
  <w:style w:type="character" w:styleId="affc">
    <w:name w:val="page number"/>
    <w:rsid w:val="00645C7C"/>
    <w:rPr>
      <w:rFonts w:ascii="Arial" w:hAnsi="Arial"/>
      <w:b w:val="0"/>
      <w:color w:val="333333"/>
      <w:sz w:val="18"/>
    </w:rPr>
  </w:style>
  <w:style w:type="paragraph" w:styleId="affd">
    <w:name w:val="header"/>
    <w:basedOn w:val="a2"/>
    <w:rsid w:val="00856EBB"/>
    <w:rPr>
      <w:rFonts w:ascii="Arial" w:hAnsi="Arial"/>
      <w:color w:val="000000"/>
      <w:kern w:val="0"/>
      <w:sz w:val="20"/>
      <w:szCs w:val="20"/>
      <w:lang w:eastAsia="en-US"/>
    </w:rPr>
  </w:style>
  <w:style w:type="character" w:styleId="affe">
    <w:name w:val="FollowedHyperlink"/>
    <w:basedOn w:val="a4"/>
    <w:semiHidden/>
    <w:rsid w:val="00856EBB"/>
    <w:rPr>
      <w:color w:val="800080"/>
      <w:u w:val="single"/>
    </w:rPr>
  </w:style>
  <w:style w:type="paragraph" w:styleId="afff">
    <w:name w:val="table of authorities"/>
    <w:basedOn w:val="a2"/>
    <w:next w:val="a2"/>
    <w:semiHidden/>
    <w:rsid w:val="00856EBB"/>
    <w:pPr>
      <w:ind w:left="200" w:hanging="200"/>
    </w:pPr>
    <w:rPr>
      <w:rFonts w:ascii="Arial" w:hAnsi="Arial"/>
      <w:color w:val="000000"/>
      <w:kern w:val="0"/>
      <w:sz w:val="20"/>
      <w:szCs w:val="20"/>
      <w:lang w:eastAsia="en-US"/>
    </w:rPr>
  </w:style>
  <w:style w:type="paragraph" w:styleId="afff0">
    <w:name w:val="toa heading"/>
    <w:basedOn w:val="a2"/>
    <w:next w:val="a2"/>
    <w:semiHidden/>
    <w:rsid w:val="00856EBB"/>
    <w:pPr>
      <w:spacing w:before="120"/>
    </w:pPr>
    <w:rPr>
      <w:rFonts w:ascii="Arial" w:hAnsi="Arial" w:cs="Arial"/>
      <w:b/>
      <w:bCs/>
      <w:color w:val="000000"/>
      <w:kern w:val="0"/>
      <w:lang w:eastAsia="en-US"/>
    </w:rPr>
  </w:style>
  <w:style w:type="paragraph" w:styleId="afff1">
    <w:name w:val="Body Text First Indent"/>
    <w:basedOn w:val="a3"/>
    <w:semiHidden/>
    <w:rsid w:val="00856EBB"/>
    <w:pPr>
      <w:spacing w:after="120"/>
      <w:ind w:firstLine="210"/>
    </w:pPr>
  </w:style>
  <w:style w:type="paragraph" w:styleId="afff2">
    <w:name w:val="Body Text Indent"/>
    <w:basedOn w:val="a2"/>
    <w:semiHidden/>
    <w:rsid w:val="00856EBB"/>
    <w:pPr>
      <w:spacing w:after="120"/>
      <w:ind w:left="283"/>
    </w:pPr>
  </w:style>
  <w:style w:type="paragraph" w:styleId="2f">
    <w:name w:val="Body Text First Indent 2"/>
    <w:basedOn w:val="afff2"/>
    <w:semiHidden/>
    <w:rsid w:val="00856EBB"/>
    <w:pPr>
      <w:ind w:firstLine="210"/>
    </w:pPr>
  </w:style>
  <w:style w:type="paragraph" w:styleId="afff3">
    <w:name w:val="Normal Indent"/>
    <w:basedOn w:val="a2"/>
    <w:semiHidden/>
    <w:rsid w:val="00856EBB"/>
    <w:pPr>
      <w:ind w:left="720"/>
    </w:pPr>
  </w:style>
  <w:style w:type="paragraph" w:styleId="2f0">
    <w:name w:val="Body Text 2"/>
    <w:basedOn w:val="a2"/>
    <w:semiHidden/>
    <w:rsid w:val="00856EBB"/>
    <w:pPr>
      <w:spacing w:after="120" w:line="480" w:lineRule="auto"/>
    </w:pPr>
  </w:style>
  <w:style w:type="paragraph" w:styleId="3e">
    <w:name w:val="Body Text 3"/>
    <w:basedOn w:val="a2"/>
    <w:semiHidden/>
    <w:rsid w:val="00856EBB"/>
    <w:pPr>
      <w:spacing w:after="120"/>
    </w:pPr>
    <w:rPr>
      <w:sz w:val="16"/>
      <w:szCs w:val="16"/>
    </w:rPr>
  </w:style>
  <w:style w:type="paragraph" w:styleId="2f1">
    <w:name w:val="Body Text Indent 2"/>
    <w:basedOn w:val="a2"/>
    <w:semiHidden/>
    <w:rsid w:val="00856EBB"/>
    <w:pPr>
      <w:spacing w:after="120" w:line="480" w:lineRule="auto"/>
      <w:ind w:left="283"/>
    </w:pPr>
  </w:style>
  <w:style w:type="paragraph" w:styleId="3f">
    <w:name w:val="Body Text Indent 3"/>
    <w:basedOn w:val="a2"/>
    <w:semiHidden/>
    <w:rsid w:val="00856EBB"/>
    <w:pPr>
      <w:spacing w:after="120"/>
      <w:ind w:left="283"/>
    </w:pPr>
    <w:rPr>
      <w:sz w:val="16"/>
      <w:szCs w:val="16"/>
    </w:rPr>
  </w:style>
  <w:style w:type="paragraph" w:styleId="afff4">
    <w:name w:val="Note Heading"/>
    <w:basedOn w:val="a2"/>
    <w:next w:val="a2"/>
    <w:semiHidden/>
    <w:rsid w:val="00856EBB"/>
  </w:style>
  <w:style w:type="table" w:styleId="afff5">
    <w:name w:val="Table Professional"/>
    <w:basedOn w:val="a5"/>
    <w:semiHidden/>
    <w:rsid w:val="00856EB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TOC">
    <w:name w:val="TOC Heading"/>
    <w:basedOn w:val="1"/>
    <w:next w:val="a2"/>
    <w:uiPriority w:val="39"/>
    <w:semiHidden/>
    <w:unhideWhenUsed/>
    <w:qFormat/>
    <w:rsid w:val="002E6E5D"/>
    <w:pPr>
      <w:keepLines/>
      <w:numPr>
        <w:numId w:val="0"/>
      </w:numPr>
      <w:spacing w:before="340" w:after="330" w:line="578" w:lineRule="auto"/>
      <w:outlineLvl w:val="9"/>
    </w:pPr>
    <w:rPr>
      <w:rFonts w:ascii="Arial" w:hAnsi="Arial"/>
      <w:bCs/>
      <w:kern w:val="44"/>
      <w:sz w:val="44"/>
      <w:szCs w:val="44"/>
    </w:rPr>
  </w:style>
  <w:style w:type="paragraph" w:styleId="afff6">
    <w:name w:val="List Paragraph"/>
    <w:basedOn w:val="a2"/>
    <w:qFormat/>
    <w:rsid w:val="002E6E5D"/>
    <w:pPr>
      <w:ind w:firstLineChars="200" w:firstLine="420"/>
    </w:pPr>
    <w:rPr>
      <w:rFonts w:ascii="Arial" w:hAnsi="Arial"/>
      <w:color w:val="000000"/>
      <w:kern w:val="0"/>
      <w:sz w:val="20"/>
      <w:szCs w:val="20"/>
      <w:lang w:eastAsia="en-US"/>
    </w:rPr>
  </w:style>
  <w:style w:type="paragraph" w:styleId="afff7">
    <w:name w:val="Intense Quote"/>
    <w:basedOn w:val="a2"/>
    <w:next w:val="a2"/>
    <w:link w:val="Char"/>
    <w:uiPriority w:val="30"/>
    <w:qFormat/>
    <w:rsid w:val="002E6E5D"/>
    <w:pPr>
      <w:pBdr>
        <w:bottom w:val="single" w:sz="4" w:space="4" w:color="4F81BD" w:themeColor="accent1"/>
      </w:pBdr>
      <w:spacing w:before="200" w:after="280"/>
      <w:ind w:left="936" w:right="936"/>
    </w:pPr>
    <w:rPr>
      <w:rFonts w:ascii="Arial" w:hAnsi="Arial"/>
      <w:b/>
      <w:bCs/>
      <w:i/>
      <w:iCs/>
      <w:color w:val="4F81BD" w:themeColor="accent1"/>
      <w:kern w:val="0"/>
      <w:sz w:val="20"/>
      <w:szCs w:val="20"/>
      <w:lang w:eastAsia="en-US"/>
    </w:rPr>
  </w:style>
  <w:style w:type="character" w:customStyle="1" w:styleId="Char">
    <w:name w:val="明显引用 Char"/>
    <w:basedOn w:val="a4"/>
    <w:link w:val="afff7"/>
    <w:uiPriority w:val="30"/>
    <w:rsid w:val="002E6E5D"/>
    <w:rPr>
      <w:rFonts w:ascii="Arial" w:eastAsia="楷体_GB2312" w:hAnsi="Arial"/>
      <w:b/>
      <w:bCs/>
      <w:i/>
      <w:iCs/>
      <w:color w:val="4F81BD" w:themeColor="accent1"/>
      <w:lang w:eastAsia="en-US"/>
    </w:rPr>
  </w:style>
  <w:style w:type="paragraph" w:styleId="afff8">
    <w:name w:val="Bibliography"/>
    <w:basedOn w:val="a2"/>
    <w:next w:val="a2"/>
    <w:uiPriority w:val="37"/>
    <w:semiHidden/>
    <w:unhideWhenUsed/>
    <w:rsid w:val="002E6E5D"/>
    <w:rPr>
      <w:rFonts w:ascii="Arial" w:hAnsi="Arial"/>
      <w:color w:val="000000"/>
      <w:kern w:val="0"/>
      <w:sz w:val="20"/>
      <w:szCs w:val="20"/>
      <w:lang w:eastAsia="en-US"/>
    </w:rPr>
  </w:style>
  <w:style w:type="paragraph" w:styleId="afff9">
    <w:name w:val="No Spacing"/>
    <w:uiPriority w:val="1"/>
    <w:qFormat/>
    <w:rsid w:val="002E6E5D"/>
    <w:rPr>
      <w:rFonts w:ascii="Arial" w:eastAsia="楷体_GB2312" w:hAnsi="Arial"/>
      <w:color w:val="000000"/>
      <w:lang w:eastAsia="en-US"/>
    </w:rPr>
  </w:style>
  <w:style w:type="paragraph" w:styleId="afffa">
    <w:name w:val="Quote"/>
    <w:basedOn w:val="a2"/>
    <w:next w:val="a2"/>
    <w:link w:val="Char0"/>
    <w:uiPriority w:val="29"/>
    <w:qFormat/>
    <w:rsid w:val="002E6E5D"/>
    <w:rPr>
      <w:rFonts w:ascii="Arial" w:hAnsi="Arial"/>
      <w:i/>
      <w:iCs/>
      <w:color w:val="000000" w:themeColor="text1"/>
      <w:kern w:val="0"/>
      <w:sz w:val="20"/>
      <w:szCs w:val="20"/>
      <w:lang w:eastAsia="en-US"/>
    </w:rPr>
  </w:style>
  <w:style w:type="character" w:customStyle="1" w:styleId="Char0">
    <w:name w:val="引用 Char"/>
    <w:basedOn w:val="a4"/>
    <w:link w:val="afffa"/>
    <w:uiPriority w:val="29"/>
    <w:rsid w:val="002E6E5D"/>
    <w:rPr>
      <w:rFonts w:ascii="Arial" w:eastAsia="楷体_GB2312" w:hAnsi="Arial"/>
      <w:i/>
      <w:iCs/>
      <w:color w:val="000000" w:themeColor="text1"/>
      <w:lang w:eastAsia="en-US"/>
    </w:rPr>
  </w:style>
  <w:style w:type="paragraph" w:customStyle="1" w:styleId="Default">
    <w:name w:val="Default"/>
    <w:rsid w:val="00DE2A0C"/>
    <w:pPr>
      <w:widowControl w:val="0"/>
      <w:autoSpaceDE w:val="0"/>
      <w:autoSpaceDN w:val="0"/>
      <w:adjustRightInd w:val="0"/>
    </w:pPr>
    <w:rPr>
      <w:rFonts w:ascii="仿宋_GB2312" w:eastAsia="仿宋_GB2312" w:cs="仿宋_GB2312"/>
      <w:color w:val="000000"/>
      <w:sz w:val="24"/>
      <w:szCs w:val="24"/>
    </w:rPr>
  </w:style>
  <w:style w:type="paragraph" w:customStyle="1" w:styleId="Legal2L1">
    <w:name w:val="Legal2_L1"/>
    <w:basedOn w:val="a2"/>
    <w:next w:val="a3"/>
    <w:rsid w:val="000A3730"/>
    <w:pPr>
      <w:widowControl/>
      <w:numPr>
        <w:numId w:val="20"/>
      </w:numPr>
      <w:spacing w:after="240"/>
      <w:outlineLvl w:val="0"/>
    </w:pPr>
    <w:rPr>
      <w:rFonts w:ascii="Times New Roman Bold" w:eastAsia="Times New Roman" w:hAnsi="Times New Roman Bold"/>
      <w:b/>
      <w:kern w:val="0"/>
      <w:lang w:eastAsia="en-US"/>
    </w:rPr>
  </w:style>
  <w:style w:type="paragraph" w:customStyle="1" w:styleId="Legal2L2">
    <w:name w:val="Legal2_L2"/>
    <w:basedOn w:val="Legal2L1"/>
    <w:next w:val="a3"/>
    <w:rsid w:val="000A3730"/>
    <w:pPr>
      <w:numPr>
        <w:ilvl w:val="1"/>
      </w:numPr>
      <w:outlineLvl w:val="1"/>
    </w:pPr>
    <w:rPr>
      <w:rFonts w:ascii="Times New Roman"/>
      <w:b w:val="0"/>
    </w:rPr>
  </w:style>
  <w:style w:type="paragraph" w:customStyle="1" w:styleId="Legal2L3">
    <w:name w:val="Legal2_L3"/>
    <w:basedOn w:val="Legal2L2"/>
    <w:next w:val="a3"/>
    <w:rsid w:val="000A3730"/>
    <w:pPr>
      <w:numPr>
        <w:ilvl w:val="2"/>
      </w:numPr>
      <w:outlineLvl w:val="2"/>
    </w:pPr>
  </w:style>
  <w:style w:type="numbering" w:customStyle="1" w:styleId="Style1">
    <w:name w:val="Style1"/>
    <w:rsid w:val="000A3730"/>
    <w:pPr>
      <w:numPr>
        <w:numId w:val="19"/>
      </w:numPr>
    </w:pPr>
  </w:style>
  <w:style w:type="paragraph" w:customStyle="1" w:styleId="2TimesNewRoman">
    <w:name w:val="样式 标题 2 + (符号) Times New Roman"/>
    <w:basedOn w:val="20"/>
    <w:rsid w:val="009C634D"/>
    <w:pPr>
      <w:widowControl/>
      <w:numPr>
        <w:ilvl w:val="0"/>
        <w:numId w:val="0"/>
      </w:numPr>
      <w:tabs>
        <w:tab w:val="left" w:pos="840"/>
        <w:tab w:val="num" w:pos="2561"/>
      </w:tabs>
      <w:adjustRightInd w:val="0"/>
      <w:snapToGrid w:val="0"/>
      <w:spacing w:beforeLines="50" w:after="0"/>
      <w:ind w:left="2561" w:hanging="576"/>
    </w:pPr>
    <w:rPr>
      <w:rFonts w:ascii="Times New Roman" w:eastAsia="华文楷体" w:hAnsi="Times New Roman"/>
      <w:color w:val="auto"/>
      <w:sz w:val="22"/>
      <w:szCs w:val="22"/>
      <w:lang w:eastAsia="zh-CN"/>
    </w:rPr>
  </w:style>
  <w:style w:type="paragraph" w:customStyle="1" w:styleId="Answer">
    <w:name w:val="Answer"/>
    <w:aliases w:val="an"/>
    <w:basedOn w:val="a2"/>
    <w:next w:val="a2"/>
    <w:semiHidden/>
    <w:rsid w:val="009C634D"/>
    <w:pPr>
      <w:widowControl/>
      <w:numPr>
        <w:numId w:val="21"/>
      </w:numPr>
      <w:spacing w:before="240"/>
    </w:pPr>
    <w:rPr>
      <w:rFonts w:ascii="Arial" w:eastAsia="宋体" w:hAnsi="Arial"/>
      <w:kern w:val="0"/>
      <w:sz w:val="20"/>
      <w:lang w:bidi="he-IL"/>
    </w:rPr>
  </w:style>
</w:styles>
</file>

<file path=word/webSettings.xml><?xml version="1.0" encoding="utf-8"?>
<w:webSettings xmlns:r="http://schemas.openxmlformats.org/officeDocument/2006/relationships" xmlns:w="http://schemas.openxmlformats.org/wordprocessingml/2006/main">
  <w:divs>
    <w:div w:id="55805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699</Words>
  <Characters>3986</Characters>
  <Application>Microsoft Office Word</Application>
  <DocSecurity>0</DocSecurity>
  <Lines>33</Lines>
  <Paragraphs>9</Paragraphs>
  <ScaleCrop>false</ScaleCrop>
  <Company>King &amp; Wood Mallesons</Company>
  <LinksUpToDate>false</LinksUpToDate>
  <CharactersWithSpaces>4676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 Qi1</dc:creator>
  <cp:lastModifiedBy>Administrator</cp:lastModifiedBy>
  <cp:revision>17</cp:revision>
  <dcterms:created xsi:type="dcterms:W3CDTF">2016-07-18T14:34:00Z</dcterms:created>
  <dcterms:modified xsi:type="dcterms:W3CDTF">2016-07-22T02:37:00Z</dcterms:modified>
</cp:coreProperties>
</file>